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E728" w14:textId="563F47EF" w:rsidR="0020776D" w:rsidRPr="001F5812" w:rsidRDefault="000F398E" w:rsidP="002D6550">
      <w:pPr>
        <w:pStyle w:val="Commonwealth"/>
        <w:jc w:val="center"/>
      </w:pPr>
      <w:r w:rsidRPr="001F5812">
        <w:rPr>
          <w:noProof/>
        </w:rPr>
        <w:drawing>
          <wp:inline distT="0" distB="0" distL="0" distR="0" wp14:anchorId="7A3F56CC" wp14:editId="6AF1B87B">
            <wp:extent cx="914444" cy="901974"/>
            <wp:effectExtent l="0" t="0" r="0" b="0"/>
            <wp:docPr id="4" name="Picture 4" title="Seal of the Common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44" cy="90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5812">
        <w:br/>
      </w:r>
      <w:r w:rsidR="0020776D" w:rsidRPr="001F5812">
        <w:t>Commonwealth of Virginia</w:t>
      </w:r>
    </w:p>
    <w:p w14:paraId="0094DECC" w14:textId="4194D473" w:rsidR="0020776D" w:rsidRPr="001F5812" w:rsidRDefault="0020776D" w:rsidP="002D6550">
      <w:pPr>
        <w:pStyle w:val="Commonwealth"/>
        <w:jc w:val="center"/>
        <w:rPr>
          <w:rFonts w:ascii="Minion Pro" w:hAnsi="Minion Pro"/>
          <w:i/>
        </w:rPr>
      </w:pPr>
      <w:r w:rsidRPr="001F5812">
        <w:rPr>
          <w:rFonts w:ascii="Minion Pro" w:hAnsi="Minion Pro"/>
          <w:i/>
        </w:rPr>
        <w:t>Virginia Board for People with Disabilities</w:t>
      </w:r>
    </w:p>
    <w:p w14:paraId="6A33F5D9" w14:textId="0780F104" w:rsidR="0020776D" w:rsidRPr="001F5812" w:rsidRDefault="0020776D" w:rsidP="0020776D">
      <w:pPr>
        <w:pStyle w:val="Commonwealth"/>
      </w:pPr>
    </w:p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3150"/>
        <w:gridCol w:w="4050"/>
        <w:gridCol w:w="3240"/>
      </w:tblGrid>
      <w:tr w:rsidR="00BB3B68" w:rsidRPr="001F5812" w14:paraId="7A6988FB" w14:textId="77777777" w:rsidTr="004113F7">
        <w:tc>
          <w:tcPr>
            <w:tcW w:w="3150" w:type="dxa"/>
          </w:tcPr>
          <w:p w14:paraId="666B7972" w14:textId="5FD735E5" w:rsidR="00BB3B68" w:rsidRPr="001F5812" w:rsidRDefault="00BB3B68" w:rsidP="00BB3B68">
            <w:pPr>
              <w:pStyle w:val="VBPDHeaderInfo"/>
              <w:rPr>
                <w:b/>
                <w:i w:val="0"/>
              </w:rPr>
            </w:pPr>
            <w:r>
              <w:rPr>
                <w:b/>
                <w:i w:val="0"/>
              </w:rPr>
              <w:t>Niki Zimmerman</w:t>
            </w:r>
          </w:p>
        </w:tc>
        <w:tc>
          <w:tcPr>
            <w:tcW w:w="4050" w:type="dxa"/>
          </w:tcPr>
          <w:p w14:paraId="441EFA22" w14:textId="77777777" w:rsidR="00BB3B68" w:rsidRPr="001F5812" w:rsidRDefault="00BB3B68" w:rsidP="00BB3B68">
            <w:pPr>
              <w:pStyle w:val="VBPDHeaderInfo"/>
              <w:jc w:val="center"/>
            </w:pPr>
            <w:r w:rsidRPr="001F5812">
              <w:t>Washington Building, Capitol Square</w:t>
            </w:r>
          </w:p>
        </w:tc>
        <w:tc>
          <w:tcPr>
            <w:tcW w:w="3240" w:type="dxa"/>
          </w:tcPr>
          <w:p w14:paraId="736EBD85" w14:textId="6891CBB5" w:rsidR="00BB3B68" w:rsidRPr="001F5812" w:rsidRDefault="00BB3B68" w:rsidP="00BB3B68">
            <w:pPr>
              <w:pStyle w:val="VBPDHeaderInfo"/>
              <w:jc w:val="right"/>
              <w:rPr>
                <w:i w:val="0"/>
              </w:rPr>
            </w:pPr>
            <w:r>
              <w:rPr>
                <w:i w:val="0"/>
              </w:rPr>
              <w:t>Virginia Relay or Call 711</w:t>
            </w:r>
          </w:p>
        </w:tc>
      </w:tr>
      <w:tr w:rsidR="00BB3B68" w:rsidRPr="001F5812" w14:paraId="234F09CA" w14:textId="77777777" w:rsidTr="004113F7">
        <w:tc>
          <w:tcPr>
            <w:tcW w:w="3150" w:type="dxa"/>
          </w:tcPr>
          <w:p w14:paraId="3DB8F427" w14:textId="3F89C830" w:rsidR="00BB3B68" w:rsidRPr="001F5812" w:rsidRDefault="00BB3B68" w:rsidP="00BB3B68">
            <w:pPr>
              <w:pStyle w:val="VBPDHeaderInfo"/>
            </w:pPr>
            <w:r w:rsidRPr="001F5812">
              <w:t>Chair</w:t>
            </w:r>
          </w:p>
        </w:tc>
        <w:tc>
          <w:tcPr>
            <w:tcW w:w="4050" w:type="dxa"/>
          </w:tcPr>
          <w:p w14:paraId="7B7B5674" w14:textId="77777777" w:rsidR="00BB3B68" w:rsidRPr="001F5812" w:rsidRDefault="00BB3B68" w:rsidP="00BB3B68">
            <w:pPr>
              <w:pStyle w:val="VBPDHeaderInfo"/>
              <w:jc w:val="center"/>
            </w:pPr>
            <w:r w:rsidRPr="001F5812">
              <w:t>1100 Bank Street, 7th Floor</w:t>
            </w:r>
          </w:p>
        </w:tc>
        <w:tc>
          <w:tcPr>
            <w:tcW w:w="3240" w:type="dxa"/>
          </w:tcPr>
          <w:p w14:paraId="45B09B9F" w14:textId="1F295504" w:rsidR="00BB3B68" w:rsidRPr="001F5812" w:rsidRDefault="00BB3B68" w:rsidP="00BB3B68">
            <w:pPr>
              <w:pStyle w:val="VBPDHeaderInfo"/>
              <w:jc w:val="right"/>
              <w:rPr>
                <w:i w:val="0"/>
              </w:rPr>
            </w:pPr>
            <w:r>
              <w:rPr>
                <w:i w:val="0"/>
              </w:rPr>
              <w:t>800-846-4464(Ph);804-786-1118 (Fx)</w:t>
            </w:r>
          </w:p>
        </w:tc>
      </w:tr>
      <w:tr w:rsidR="00BB3B68" w:rsidRPr="001F5812" w14:paraId="1A468F5F" w14:textId="77777777" w:rsidTr="004113F7">
        <w:tc>
          <w:tcPr>
            <w:tcW w:w="3150" w:type="dxa"/>
          </w:tcPr>
          <w:p w14:paraId="2A375ADC" w14:textId="720E03BF" w:rsidR="00BB3B68" w:rsidRPr="001F5812" w:rsidRDefault="00BB3B68" w:rsidP="00BB3B68">
            <w:pPr>
              <w:pStyle w:val="VBPDHeaderInfo"/>
              <w:rPr>
                <w:b/>
                <w:i w:val="0"/>
              </w:rPr>
            </w:pPr>
            <w:r>
              <w:rPr>
                <w:b/>
                <w:i w:val="0"/>
              </w:rPr>
              <w:t>Dennis Findley</w:t>
            </w:r>
          </w:p>
        </w:tc>
        <w:tc>
          <w:tcPr>
            <w:tcW w:w="4050" w:type="dxa"/>
          </w:tcPr>
          <w:p w14:paraId="28A5608C" w14:textId="2CDF5364" w:rsidR="00BB3B68" w:rsidRPr="001F5812" w:rsidRDefault="00BB3B68" w:rsidP="00BB3B68">
            <w:pPr>
              <w:pStyle w:val="VBPDHeaderInfo"/>
              <w:jc w:val="center"/>
            </w:pPr>
            <w:r w:rsidRPr="001F5812">
              <w:t>Richmond, Virginia 23219</w:t>
            </w:r>
          </w:p>
        </w:tc>
        <w:tc>
          <w:tcPr>
            <w:tcW w:w="3240" w:type="dxa"/>
          </w:tcPr>
          <w:p w14:paraId="6B759E4B" w14:textId="4FF4A473" w:rsidR="00BB3B68" w:rsidRPr="001F5812" w:rsidRDefault="00BB3B68" w:rsidP="00BB3B68">
            <w:pPr>
              <w:pStyle w:val="VBPDHeaderInfo"/>
              <w:jc w:val="right"/>
              <w:rPr>
                <w:i w:val="0"/>
              </w:rPr>
            </w:pPr>
            <w:r>
              <w:rPr>
                <w:i w:val="0"/>
              </w:rPr>
              <w:t>info@vbpd.virginia.gov</w:t>
            </w:r>
          </w:p>
        </w:tc>
      </w:tr>
      <w:tr w:rsidR="00BB3B68" w:rsidRPr="001F5812" w14:paraId="028DDDE7" w14:textId="77777777" w:rsidTr="004113F7">
        <w:tc>
          <w:tcPr>
            <w:tcW w:w="3150" w:type="dxa"/>
          </w:tcPr>
          <w:p w14:paraId="1FF6E730" w14:textId="6ECB78C1" w:rsidR="00BB3B68" w:rsidRPr="001F5812" w:rsidRDefault="00BB3B68" w:rsidP="00BB3B68">
            <w:pPr>
              <w:pStyle w:val="VBPDHeaderInfo"/>
            </w:pPr>
            <w:r w:rsidRPr="001F5812">
              <w:t>Vice Chair</w:t>
            </w:r>
          </w:p>
        </w:tc>
        <w:tc>
          <w:tcPr>
            <w:tcW w:w="4050" w:type="dxa"/>
          </w:tcPr>
          <w:p w14:paraId="5E0FCE57" w14:textId="77777777" w:rsidR="00BB3B68" w:rsidRPr="001F5812" w:rsidRDefault="00BB3B68" w:rsidP="00BB3B68">
            <w:pPr>
              <w:pStyle w:val="VBPDHeaderInfo"/>
            </w:pPr>
          </w:p>
        </w:tc>
        <w:tc>
          <w:tcPr>
            <w:tcW w:w="3240" w:type="dxa"/>
          </w:tcPr>
          <w:p w14:paraId="1F6BB866" w14:textId="2D197B68" w:rsidR="00BB3B68" w:rsidRPr="001F5812" w:rsidRDefault="00BB3B68" w:rsidP="00BB3B68">
            <w:pPr>
              <w:pStyle w:val="VBPDHeaderInfo"/>
              <w:jc w:val="right"/>
              <w:rPr>
                <w:i w:val="0"/>
              </w:rPr>
            </w:pPr>
            <w:r>
              <w:rPr>
                <w:i w:val="0"/>
              </w:rPr>
              <w:t>www.vbpd.virginia.gov</w:t>
            </w:r>
          </w:p>
        </w:tc>
      </w:tr>
      <w:tr w:rsidR="00BB3B68" w:rsidRPr="001F5812" w14:paraId="1B9D2B27" w14:textId="77777777" w:rsidTr="004113F7">
        <w:tc>
          <w:tcPr>
            <w:tcW w:w="3150" w:type="dxa"/>
          </w:tcPr>
          <w:p w14:paraId="178686EA" w14:textId="46560A5F" w:rsidR="00BB3B68" w:rsidRPr="001F5812" w:rsidRDefault="00BB3B68" w:rsidP="00BB3B68">
            <w:pPr>
              <w:pStyle w:val="VBPDHeaderInfo"/>
              <w:rPr>
                <w:b/>
                <w:i w:val="0"/>
              </w:rPr>
            </w:pPr>
            <w:r>
              <w:rPr>
                <w:b/>
                <w:i w:val="0"/>
              </w:rPr>
              <w:t>Phil Caldwell</w:t>
            </w:r>
          </w:p>
        </w:tc>
        <w:tc>
          <w:tcPr>
            <w:tcW w:w="4050" w:type="dxa"/>
          </w:tcPr>
          <w:p w14:paraId="1EF287FE" w14:textId="168EDFDD" w:rsidR="00BB3B68" w:rsidRPr="001F5812" w:rsidRDefault="00BB3B68" w:rsidP="00BB3B68">
            <w:pPr>
              <w:pStyle w:val="VBPDHeaderInfo"/>
            </w:pPr>
          </w:p>
        </w:tc>
        <w:tc>
          <w:tcPr>
            <w:tcW w:w="3240" w:type="dxa"/>
          </w:tcPr>
          <w:p w14:paraId="5957E29B" w14:textId="01A1224F" w:rsidR="00BB3B68" w:rsidRPr="001F5812" w:rsidRDefault="00BB3B68" w:rsidP="00BB3B68">
            <w:pPr>
              <w:pStyle w:val="VBPDHeaderInfo"/>
              <w:jc w:val="right"/>
              <w:rPr>
                <w:i w:val="0"/>
              </w:rPr>
            </w:pPr>
          </w:p>
        </w:tc>
      </w:tr>
      <w:tr w:rsidR="0020776D" w:rsidRPr="001F5812" w14:paraId="47D97ED5" w14:textId="77777777" w:rsidTr="004113F7">
        <w:tc>
          <w:tcPr>
            <w:tcW w:w="3150" w:type="dxa"/>
          </w:tcPr>
          <w:p w14:paraId="778D3EA6" w14:textId="77777777" w:rsidR="0020776D" w:rsidRPr="001F5812" w:rsidRDefault="0020776D" w:rsidP="00236084">
            <w:pPr>
              <w:pStyle w:val="VBPDHeaderInfo"/>
            </w:pPr>
            <w:r w:rsidRPr="001F5812">
              <w:t>Secretary</w:t>
            </w:r>
          </w:p>
        </w:tc>
        <w:tc>
          <w:tcPr>
            <w:tcW w:w="4050" w:type="dxa"/>
          </w:tcPr>
          <w:p w14:paraId="00A94B16" w14:textId="389464CD" w:rsidR="0020776D" w:rsidRPr="001F5812" w:rsidRDefault="0020776D" w:rsidP="0020776D">
            <w:pPr>
              <w:pStyle w:val="VBPDHeaderInfo"/>
            </w:pPr>
          </w:p>
        </w:tc>
        <w:tc>
          <w:tcPr>
            <w:tcW w:w="3240" w:type="dxa"/>
          </w:tcPr>
          <w:p w14:paraId="79B24A4E" w14:textId="77777777" w:rsidR="0020776D" w:rsidRPr="001F5812" w:rsidRDefault="0020776D" w:rsidP="0020776D">
            <w:pPr>
              <w:pStyle w:val="VBPDHeaderInfo"/>
              <w:rPr>
                <w:i w:val="0"/>
              </w:rPr>
            </w:pPr>
          </w:p>
        </w:tc>
      </w:tr>
      <w:tr w:rsidR="0020776D" w:rsidRPr="001F5812" w14:paraId="05D5748C" w14:textId="77777777" w:rsidTr="004113F7">
        <w:tc>
          <w:tcPr>
            <w:tcW w:w="3150" w:type="dxa"/>
          </w:tcPr>
          <w:p w14:paraId="7DE3975A" w14:textId="190BA43C" w:rsidR="0020776D" w:rsidRPr="001F5812" w:rsidRDefault="00606EA9" w:rsidP="00236084">
            <w:pPr>
              <w:pStyle w:val="VBPDHeaderInfo"/>
              <w:rPr>
                <w:b/>
                <w:i w:val="0"/>
              </w:rPr>
            </w:pPr>
            <w:r>
              <w:rPr>
                <w:b/>
                <w:i w:val="0"/>
              </w:rPr>
              <w:t>Teri Morgan</w:t>
            </w:r>
          </w:p>
        </w:tc>
        <w:tc>
          <w:tcPr>
            <w:tcW w:w="4050" w:type="dxa"/>
          </w:tcPr>
          <w:p w14:paraId="1F326011" w14:textId="77777777" w:rsidR="0020776D" w:rsidRPr="001F5812" w:rsidRDefault="0020776D" w:rsidP="0020776D">
            <w:pPr>
              <w:pStyle w:val="VBPDHeaderInfo"/>
            </w:pPr>
          </w:p>
        </w:tc>
        <w:tc>
          <w:tcPr>
            <w:tcW w:w="3240" w:type="dxa"/>
          </w:tcPr>
          <w:p w14:paraId="6A9C3621" w14:textId="77777777" w:rsidR="0020776D" w:rsidRPr="001F5812" w:rsidRDefault="0020776D" w:rsidP="0020776D">
            <w:pPr>
              <w:pStyle w:val="VBPDHeaderInfo"/>
              <w:rPr>
                <w:i w:val="0"/>
              </w:rPr>
            </w:pPr>
          </w:p>
        </w:tc>
      </w:tr>
      <w:tr w:rsidR="0020776D" w:rsidRPr="001F5812" w14:paraId="797C4E8A" w14:textId="77777777" w:rsidTr="004113F7">
        <w:tc>
          <w:tcPr>
            <w:tcW w:w="3150" w:type="dxa"/>
          </w:tcPr>
          <w:p w14:paraId="68E4C931" w14:textId="774CADA7" w:rsidR="0020776D" w:rsidRPr="001F5812" w:rsidRDefault="0020776D" w:rsidP="00236084">
            <w:pPr>
              <w:pStyle w:val="VBPDHeaderInfo"/>
            </w:pPr>
            <w:r w:rsidRPr="001F5812">
              <w:t>Executive Director</w:t>
            </w:r>
          </w:p>
        </w:tc>
        <w:tc>
          <w:tcPr>
            <w:tcW w:w="4050" w:type="dxa"/>
          </w:tcPr>
          <w:p w14:paraId="2C074EB1" w14:textId="4100862D" w:rsidR="0020776D" w:rsidRPr="001F5812" w:rsidRDefault="0020776D" w:rsidP="0020776D">
            <w:pPr>
              <w:pStyle w:val="VBPDHeaderInfo"/>
            </w:pPr>
          </w:p>
        </w:tc>
        <w:tc>
          <w:tcPr>
            <w:tcW w:w="3240" w:type="dxa"/>
          </w:tcPr>
          <w:p w14:paraId="2F62B9BD" w14:textId="77777777" w:rsidR="0020776D" w:rsidRPr="001F5812" w:rsidRDefault="0020776D" w:rsidP="0020776D">
            <w:pPr>
              <w:pStyle w:val="VBPDHeaderInfo"/>
              <w:rPr>
                <w:i w:val="0"/>
              </w:rPr>
            </w:pPr>
          </w:p>
        </w:tc>
      </w:tr>
    </w:tbl>
    <w:p w14:paraId="30DDFDE4" w14:textId="368024BB" w:rsidR="00320BF0" w:rsidRPr="001F5812" w:rsidRDefault="00487408" w:rsidP="002D6550">
      <w:pPr>
        <w:spacing w:after="0" w:line="240" w:lineRule="auto"/>
        <w:jc w:val="center"/>
        <w:rPr>
          <w:rFonts w:ascii="Calibri" w:hAnsi="Calibri"/>
          <w:i w:val="0"/>
          <w:color w:val="auto"/>
          <w:szCs w:val="24"/>
          <w:lang w:bidi="ar-SA"/>
        </w:rPr>
      </w:pPr>
      <w:r>
        <w:rPr>
          <w:rFonts w:ascii="Calibri" w:hAnsi="Calibri"/>
          <w:i w:val="0"/>
          <w:color w:val="auto"/>
          <w:szCs w:val="24"/>
          <w:lang w:bidi="ar-SA"/>
        </w:rPr>
        <w:t xml:space="preserve">July </w:t>
      </w:r>
      <w:r w:rsidR="00EE7A21">
        <w:rPr>
          <w:rFonts w:ascii="Calibri" w:hAnsi="Calibri"/>
          <w:i w:val="0"/>
          <w:color w:val="auto"/>
          <w:szCs w:val="24"/>
          <w:lang w:bidi="ar-SA"/>
        </w:rPr>
        <w:t>18</w:t>
      </w:r>
      <w:r>
        <w:rPr>
          <w:rFonts w:ascii="Calibri" w:hAnsi="Calibri"/>
          <w:i w:val="0"/>
          <w:color w:val="auto"/>
          <w:szCs w:val="24"/>
          <w:lang w:bidi="ar-SA"/>
        </w:rPr>
        <w:t>, 2023</w:t>
      </w:r>
    </w:p>
    <w:p w14:paraId="4F61F41C" w14:textId="0D93E27D" w:rsidR="00320BF0" w:rsidRPr="001F5812" w:rsidRDefault="00320BF0" w:rsidP="00320BF0">
      <w:pPr>
        <w:spacing w:after="0" w:line="240" w:lineRule="auto"/>
        <w:rPr>
          <w:rFonts w:ascii="Calibri" w:hAnsi="Calibri"/>
          <w:i w:val="0"/>
          <w:color w:val="auto"/>
          <w:szCs w:val="24"/>
          <w:lang w:bidi="ar-SA"/>
        </w:rPr>
      </w:pPr>
    </w:p>
    <w:p w14:paraId="637F3365" w14:textId="35FBF044" w:rsidR="006A7FF2" w:rsidRPr="00445635" w:rsidRDefault="00B73D8E" w:rsidP="000B0FA4">
      <w:pPr>
        <w:spacing w:after="0" w:line="240" w:lineRule="auto"/>
        <w:outlineLvl w:val="0"/>
        <w:rPr>
          <w:rStyle w:val="Hyperlink"/>
          <w:rFonts w:asciiTheme="minorHAnsi" w:hAnsiTheme="minorHAnsi" w:cstheme="minorHAnsi"/>
          <w:i w:val="0"/>
          <w:iCs/>
          <w:szCs w:val="24"/>
        </w:rPr>
      </w:pPr>
      <w:r w:rsidRPr="001F5812">
        <w:rPr>
          <w:rFonts w:asciiTheme="minorHAnsi" w:hAnsiTheme="minorHAnsi" w:cstheme="minorHAnsi"/>
          <w:i w:val="0"/>
          <w:color w:val="auto"/>
          <w:szCs w:val="24"/>
        </w:rPr>
        <w:t xml:space="preserve">TO: </w:t>
      </w:r>
      <w:r w:rsidRPr="001F5812">
        <w:rPr>
          <w:rFonts w:asciiTheme="minorHAnsi" w:hAnsiTheme="minorHAnsi" w:cstheme="minorHAnsi"/>
          <w:i w:val="0"/>
          <w:color w:val="auto"/>
          <w:szCs w:val="24"/>
        </w:rPr>
        <w:tab/>
      </w:r>
      <w:r w:rsidR="00DF3200" w:rsidRPr="001F5812">
        <w:rPr>
          <w:rFonts w:asciiTheme="minorHAnsi" w:hAnsiTheme="minorHAnsi" w:cstheme="minorHAnsi"/>
          <w:i w:val="0"/>
          <w:color w:val="auto"/>
          <w:szCs w:val="24"/>
        </w:rPr>
        <w:tab/>
      </w:r>
      <w:r w:rsidR="00445635" w:rsidRPr="00445635">
        <w:rPr>
          <w:rFonts w:asciiTheme="minorHAnsi" w:hAnsiTheme="minorHAnsi" w:cstheme="minorHAnsi"/>
          <w:i w:val="0"/>
          <w:iCs/>
          <w:color w:val="000000"/>
          <w:szCs w:val="24"/>
        </w:rPr>
        <w:t>DDWaiver@dmas.virginia.gov</w:t>
      </w:r>
    </w:p>
    <w:p w14:paraId="511DEA3F" w14:textId="17629295" w:rsidR="00B73D8E" w:rsidRDefault="00B73D8E" w:rsidP="000B0FA4">
      <w:pPr>
        <w:spacing w:after="0" w:line="240" w:lineRule="auto"/>
        <w:ind w:left="1440"/>
        <w:outlineLvl w:val="0"/>
        <w:rPr>
          <w:rFonts w:asciiTheme="minorHAnsi" w:hAnsiTheme="minorHAnsi" w:cstheme="minorHAnsi"/>
          <w:i w:val="0"/>
          <w:color w:val="auto"/>
          <w:szCs w:val="24"/>
        </w:rPr>
      </w:pPr>
      <w:r w:rsidRPr="001F5812">
        <w:rPr>
          <w:rFonts w:asciiTheme="minorHAnsi" w:hAnsiTheme="minorHAnsi" w:cstheme="minorHAnsi"/>
          <w:i w:val="0"/>
          <w:color w:val="auto"/>
          <w:szCs w:val="24"/>
        </w:rPr>
        <w:t xml:space="preserve">Department of </w:t>
      </w:r>
      <w:r w:rsidR="00D47C9E" w:rsidRPr="001F5812">
        <w:rPr>
          <w:rFonts w:asciiTheme="minorHAnsi" w:hAnsiTheme="minorHAnsi" w:cstheme="minorHAnsi"/>
          <w:i w:val="0"/>
          <w:color w:val="auto"/>
          <w:szCs w:val="24"/>
        </w:rPr>
        <w:t xml:space="preserve">Medical Assistance </w:t>
      </w:r>
      <w:r w:rsidR="00091135" w:rsidRPr="001F5812">
        <w:rPr>
          <w:rFonts w:asciiTheme="minorHAnsi" w:hAnsiTheme="minorHAnsi" w:cstheme="minorHAnsi"/>
          <w:i w:val="0"/>
          <w:color w:val="auto"/>
          <w:szCs w:val="24"/>
        </w:rPr>
        <w:t>Services</w:t>
      </w:r>
    </w:p>
    <w:p w14:paraId="3B9E0A7D" w14:textId="77777777" w:rsidR="00606EA9" w:rsidRPr="001F5812" w:rsidRDefault="00606EA9" w:rsidP="000B0FA4">
      <w:pPr>
        <w:spacing w:after="0" w:line="240" w:lineRule="auto"/>
        <w:ind w:left="1440"/>
        <w:outlineLvl w:val="0"/>
        <w:rPr>
          <w:rFonts w:asciiTheme="minorHAnsi" w:hAnsiTheme="minorHAnsi" w:cstheme="minorHAnsi"/>
          <w:i w:val="0"/>
          <w:color w:val="auto"/>
          <w:szCs w:val="24"/>
        </w:rPr>
      </w:pPr>
    </w:p>
    <w:p w14:paraId="5FE82757" w14:textId="290A3B20" w:rsidR="00B73D8E" w:rsidRPr="001F5812" w:rsidRDefault="00B73D8E" w:rsidP="000B0FA4">
      <w:pPr>
        <w:spacing w:after="0" w:line="240" w:lineRule="auto"/>
        <w:outlineLvl w:val="0"/>
        <w:rPr>
          <w:rFonts w:asciiTheme="minorHAnsi" w:hAnsiTheme="minorHAnsi" w:cstheme="minorHAnsi"/>
          <w:i w:val="0"/>
          <w:color w:val="auto"/>
          <w:szCs w:val="24"/>
        </w:rPr>
      </w:pPr>
      <w:r w:rsidRPr="001F5812">
        <w:rPr>
          <w:rFonts w:asciiTheme="minorHAnsi" w:hAnsiTheme="minorHAnsi" w:cstheme="minorHAnsi"/>
          <w:i w:val="0"/>
          <w:color w:val="auto"/>
          <w:szCs w:val="24"/>
        </w:rPr>
        <w:t xml:space="preserve">FROM: </w:t>
      </w:r>
      <w:r w:rsidR="00DF3200" w:rsidRPr="001F5812">
        <w:rPr>
          <w:rFonts w:asciiTheme="minorHAnsi" w:hAnsiTheme="minorHAnsi" w:cstheme="minorHAnsi"/>
          <w:i w:val="0"/>
          <w:color w:val="auto"/>
          <w:szCs w:val="24"/>
        </w:rPr>
        <w:tab/>
      </w:r>
      <w:r w:rsidR="00606EA9">
        <w:rPr>
          <w:rFonts w:asciiTheme="minorHAnsi" w:hAnsiTheme="minorHAnsi" w:cstheme="minorHAnsi"/>
          <w:i w:val="0"/>
          <w:color w:val="auto"/>
          <w:szCs w:val="24"/>
        </w:rPr>
        <w:t>Teri Morgan</w:t>
      </w:r>
      <w:r w:rsidR="002D6550" w:rsidRPr="001F5812">
        <w:rPr>
          <w:rFonts w:asciiTheme="minorHAnsi" w:hAnsiTheme="minorHAnsi" w:cstheme="minorHAnsi"/>
          <w:i w:val="0"/>
          <w:color w:val="auto"/>
          <w:szCs w:val="24"/>
        </w:rPr>
        <w:t xml:space="preserve"> </w:t>
      </w:r>
    </w:p>
    <w:p w14:paraId="0C2DB4C7" w14:textId="77777777" w:rsidR="006A7FF2" w:rsidRPr="001F5812" w:rsidRDefault="006A7FF2" w:rsidP="000B0FA4">
      <w:pPr>
        <w:spacing w:after="0" w:line="240" w:lineRule="auto"/>
        <w:outlineLvl w:val="0"/>
        <w:rPr>
          <w:rFonts w:asciiTheme="minorHAnsi" w:hAnsiTheme="minorHAnsi" w:cstheme="minorHAnsi"/>
          <w:i w:val="0"/>
          <w:color w:val="auto"/>
          <w:szCs w:val="24"/>
        </w:rPr>
      </w:pPr>
    </w:p>
    <w:p w14:paraId="253538F6" w14:textId="4AB28B96" w:rsidR="002D6550" w:rsidRDefault="00B73D8E" w:rsidP="00AB5669">
      <w:pPr>
        <w:spacing w:after="0" w:line="240" w:lineRule="auto"/>
        <w:ind w:left="1440" w:hanging="1440"/>
        <w:outlineLvl w:val="0"/>
        <w:rPr>
          <w:rFonts w:asciiTheme="minorHAnsi" w:hAnsiTheme="minorHAnsi" w:cstheme="minorHAnsi"/>
          <w:i w:val="0"/>
          <w:color w:val="auto"/>
          <w:szCs w:val="24"/>
        </w:rPr>
      </w:pPr>
      <w:r w:rsidRPr="001F5812">
        <w:rPr>
          <w:rFonts w:asciiTheme="minorHAnsi" w:hAnsiTheme="minorHAnsi" w:cstheme="minorHAnsi"/>
          <w:i w:val="0"/>
          <w:color w:val="auto"/>
          <w:szCs w:val="24"/>
        </w:rPr>
        <w:t xml:space="preserve">RE: </w:t>
      </w:r>
      <w:r w:rsidRPr="001F5812">
        <w:rPr>
          <w:rFonts w:asciiTheme="minorHAnsi" w:hAnsiTheme="minorHAnsi" w:cstheme="minorHAnsi"/>
          <w:i w:val="0"/>
          <w:color w:val="auto"/>
          <w:szCs w:val="24"/>
        </w:rPr>
        <w:tab/>
        <w:t xml:space="preserve">Comment on Virginia’s </w:t>
      </w:r>
      <w:r w:rsidR="00487408">
        <w:rPr>
          <w:rFonts w:asciiTheme="minorHAnsi" w:hAnsiTheme="minorHAnsi" w:cstheme="minorHAnsi"/>
          <w:i w:val="0"/>
          <w:color w:val="auto"/>
          <w:szCs w:val="24"/>
        </w:rPr>
        <w:t>Amendment</w:t>
      </w:r>
      <w:r w:rsidR="00D47C9E" w:rsidRPr="001F5812">
        <w:rPr>
          <w:rFonts w:asciiTheme="minorHAnsi" w:hAnsiTheme="minorHAnsi" w:cstheme="minorHAnsi"/>
          <w:i w:val="0"/>
          <w:color w:val="auto"/>
          <w:szCs w:val="24"/>
        </w:rPr>
        <w:t xml:space="preserve"> A</w:t>
      </w:r>
      <w:r w:rsidRPr="001F5812">
        <w:rPr>
          <w:rFonts w:asciiTheme="minorHAnsi" w:hAnsiTheme="minorHAnsi" w:cstheme="minorHAnsi"/>
          <w:i w:val="0"/>
          <w:color w:val="auto"/>
          <w:szCs w:val="24"/>
        </w:rPr>
        <w:t>pplication</w:t>
      </w:r>
      <w:r w:rsidR="00EE7A21">
        <w:rPr>
          <w:rFonts w:asciiTheme="minorHAnsi" w:hAnsiTheme="minorHAnsi" w:cstheme="minorHAnsi"/>
          <w:i w:val="0"/>
          <w:color w:val="auto"/>
          <w:szCs w:val="24"/>
        </w:rPr>
        <w:t>s</w:t>
      </w:r>
      <w:r w:rsidRPr="001F5812">
        <w:rPr>
          <w:rFonts w:asciiTheme="minorHAnsi" w:hAnsiTheme="minorHAnsi" w:cstheme="minorHAnsi"/>
          <w:i w:val="0"/>
          <w:color w:val="auto"/>
          <w:szCs w:val="24"/>
        </w:rPr>
        <w:t xml:space="preserve"> for its §1915(c) Home- and Community-Based Waiver</w:t>
      </w:r>
      <w:r w:rsidR="00EE7A21">
        <w:rPr>
          <w:rFonts w:asciiTheme="minorHAnsi" w:hAnsiTheme="minorHAnsi" w:cstheme="minorHAnsi"/>
          <w:i w:val="0"/>
          <w:color w:val="auto"/>
          <w:szCs w:val="24"/>
        </w:rPr>
        <w:t>s</w:t>
      </w:r>
      <w:r w:rsidRPr="001F5812">
        <w:rPr>
          <w:rFonts w:asciiTheme="minorHAnsi" w:hAnsiTheme="minorHAnsi" w:cstheme="minorHAnsi"/>
          <w:i w:val="0"/>
          <w:color w:val="auto"/>
          <w:szCs w:val="24"/>
        </w:rPr>
        <w:t xml:space="preserve"> for Individuals with Developmental Disabilities—</w:t>
      </w:r>
      <w:r w:rsidR="00B221DD">
        <w:rPr>
          <w:rFonts w:asciiTheme="minorHAnsi" w:hAnsiTheme="minorHAnsi" w:cstheme="minorHAnsi"/>
          <w:i w:val="0"/>
          <w:color w:val="auto"/>
          <w:szCs w:val="24"/>
        </w:rPr>
        <w:t xml:space="preserve">Community Living, </w:t>
      </w:r>
      <w:proofErr w:type="gramStart"/>
      <w:r w:rsidR="00606EA9">
        <w:rPr>
          <w:rFonts w:asciiTheme="minorHAnsi" w:hAnsiTheme="minorHAnsi" w:cstheme="minorHAnsi"/>
          <w:i w:val="0"/>
          <w:color w:val="auto"/>
          <w:szCs w:val="24"/>
        </w:rPr>
        <w:t>Family</w:t>
      </w:r>
      <w:proofErr w:type="gramEnd"/>
      <w:r w:rsidR="00606EA9">
        <w:rPr>
          <w:rFonts w:asciiTheme="minorHAnsi" w:hAnsiTheme="minorHAnsi" w:cstheme="minorHAnsi"/>
          <w:i w:val="0"/>
          <w:color w:val="auto"/>
          <w:szCs w:val="24"/>
        </w:rPr>
        <w:t xml:space="preserve"> and Individual Supports</w:t>
      </w:r>
      <w:r w:rsidR="00B221DD">
        <w:rPr>
          <w:rFonts w:asciiTheme="minorHAnsi" w:hAnsiTheme="minorHAnsi" w:cstheme="minorHAnsi"/>
          <w:i w:val="0"/>
          <w:color w:val="auto"/>
          <w:szCs w:val="24"/>
        </w:rPr>
        <w:t>,</w:t>
      </w:r>
      <w:r w:rsidR="00606EA9">
        <w:rPr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="00487408">
        <w:rPr>
          <w:rFonts w:asciiTheme="minorHAnsi" w:hAnsiTheme="minorHAnsi" w:cstheme="minorHAnsi"/>
          <w:i w:val="0"/>
          <w:color w:val="auto"/>
          <w:szCs w:val="24"/>
        </w:rPr>
        <w:t xml:space="preserve">and </w:t>
      </w:r>
      <w:r w:rsidR="00B221DD">
        <w:rPr>
          <w:rFonts w:asciiTheme="minorHAnsi" w:hAnsiTheme="minorHAnsi" w:cstheme="minorHAnsi"/>
          <w:i w:val="0"/>
          <w:color w:val="auto"/>
          <w:szCs w:val="24"/>
        </w:rPr>
        <w:t>Commonwealth Coordinated Care Plus</w:t>
      </w:r>
      <w:r w:rsidR="00487408">
        <w:rPr>
          <w:rFonts w:asciiTheme="minorHAnsi" w:hAnsiTheme="minorHAnsi" w:cstheme="minorHAnsi"/>
          <w:i w:val="0"/>
          <w:color w:val="auto"/>
          <w:szCs w:val="24"/>
        </w:rPr>
        <w:t xml:space="preserve"> </w:t>
      </w:r>
      <w:r w:rsidRPr="001F5812">
        <w:rPr>
          <w:rFonts w:asciiTheme="minorHAnsi" w:hAnsiTheme="minorHAnsi" w:cstheme="minorHAnsi"/>
          <w:i w:val="0"/>
          <w:color w:val="auto"/>
          <w:szCs w:val="24"/>
        </w:rPr>
        <w:t>Waiver</w:t>
      </w:r>
      <w:r w:rsidR="00487408">
        <w:rPr>
          <w:rFonts w:asciiTheme="minorHAnsi" w:hAnsiTheme="minorHAnsi" w:cstheme="minorHAnsi"/>
          <w:i w:val="0"/>
          <w:color w:val="auto"/>
          <w:szCs w:val="24"/>
        </w:rPr>
        <w:t>s</w:t>
      </w:r>
    </w:p>
    <w:p w14:paraId="6907FCB0" w14:textId="77777777" w:rsidR="00AB5669" w:rsidRPr="001F5812" w:rsidRDefault="00AB5669" w:rsidP="00AB5669">
      <w:pPr>
        <w:spacing w:after="0" w:line="240" w:lineRule="auto"/>
        <w:ind w:left="1440" w:hanging="1440"/>
        <w:outlineLvl w:val="0"/>
        <w:rPr>
          <w:rFonts w:asciiTheme="minorHAnsi" w:hAnsiTheme="minorHAnsi" w:cstheme="minorHAnsi"/>
          <w:i w:val="0"/>
          <w:color w:val="auto"/>
          <w:szCs w:val="24"/>
        </w:rPr>
      </w:pPr>
    </w:p>
    <w:p w14:paraId="180741B3" w14:textId="7732483F" w:rsidR="00D47C9E" w:rsidRPr="001F5812" w:rsidRDefault="00B73D8E" w:rsidP="002E76E5">
      <w:pPr>
        <w:spacing w:line="240" w:lineRule="auto"/>
        <w:rPr>
          <w:rFonts w:asciiTheme="minorHAnsi" w:hAnsiTheme="minorHAnsi" w:cstheme="minorHAnsi"/>
          <w:i w:val="0"/>
          <w:color w:val="auto"/>
          <w:szCs w:val="24"/>
        </w:rPr>
      </w:pPr>
      <w:r w:rsidRPr="001F5812">
        <w:rPr>
          <w:rFonts w:asciiTheme="minorHAnsi" w:hAnsiTheme="minorHAnsi" w:cstheme="minorHAnsi"/>
          <w:i w:val="0"/>
          <w:color w:val="auto"/>
          <w:szCs w:val="24"/>
        </w:rPr>
        <w:t xml:space="preserve">I am writing to provide comments on behalf of the Virginia Board for People with Disabilities (the Board) regarding Virginia’s </w:t>
      </w:r>
      <w:r w:rsidR="00D47C9E" w:rsidRPr="001F5812">
        <w:rPr>
          <w:rFonts w:asciiTheme="minorHAnsi" w:hAnsiTheme="minorHAnsi" w:cstheme="minorHAnsi"/>
          <w:color w:val="auto"/>
        </w:rPr>
        <w:t>Request for a</w:t>
      </w:r>
      <w:r w:rsidR="00487408">
        <w:rPr>
          <w:rFonts w:asciiTheme="minorHAnsi" w:hAnsiTheme="minorHAnsi" w:cstheme="minorHAnsi"/>
          <w:color w:val="auto"/>
        </w:rPr>
        <w:t>n</w:t>
      </w:r>
      <w:r w:rsidR="00D47C9E" w:rsidRPr="001F5812">
        <w:rPr>
          <w:rFonts w:asciiTheme="minorHAnsi" w:hAnsiTheme="minorHAnsi" w:cstheme="minorHAnsi"/>
          <w:color w:val="auto"/>
        </w:rPr>
        <w:t xml:space="preserve"> </w:t>
      </w:r>
      <w:r w:rsidR="00487408">
        <w:rPr>
          <w:rFonts w:asciiTheme="minorHAnsi" w:hAnsiTheme="minorHAnsi" w:cstheme="minorHAnsi"/>
          <w:color w:val="auto"/>
        </w:rPr>
        <w:t>Amendment</w:t>
      </w:r>
      <w:r w:rsidR="00D47C9E" w:rsidRPr="001F5812">
        <w:rPr>
          <w:rFonts w:asciiTheme="minorHAnsi" w:hAnsiTheme="minorHAnsi" w:cstheme="minorHAnsi"/>
          <w:color w:val="auto"/>
        </w:rPr>
        <w:t xml:space="preserve"> to a §1915(c) Home and Community-Based Services Wa</w:t>
      </w:r>
      <w:r w:rsidR="006D2A35" w:rsidRPr="001F5812">
        <w:rPr>
          <w:rFonts w:asciiTheme="minorHAnsi" w:hAnsiTheme="minorHAnsi" w:cstheme="minorHAnsi"/>
          <w:color w:val="auto"/>
        </w:rPr>
        <w:t xml:space="preserve">iver: </w:t>
      </w:r>
      <w:r w:rsidR="00B221DD">
        <w:rPr>
          <w:rFonts w:asciiTheme="minorHAnsi" w:hAnsiTheme="minorHAnsi" w:cstheme="minorHAnsi"/>
          <w:color w:val="auto"/>
        </w:rPr>
        <w:t xml:space="preserve">Community Living (CL), </w:t>
      </w:r>
      <w:r w:rsidR="00606EA9">
        <w:rPr>
          <w:rFonts w:asciiTheme="minorHAnsi" w:hAnsiTheme="minorHAnsi" w:cstheme="minorHAnsi"/>
          <w:color w:val="auto"/>
        </w:rPr>
        <w:t>Family and Individual Supports (FIS</w:t>
      </w:r>
      <w:r w:rsidR="00AB5669">
        <w:rPr>
          <w:rFonts w:asciiTheme="minorHAnsi" w:hAnsiTheme="minorHAnsi" w:cstheme="minorHAnsi"/>
          <w:color w:val="auto"/>
        </w:rPr>
        <w:t>)</w:t>
      </w:r>
      <w:r w:rsidR="00487408">
        <w:rPr>
          <w:rFonts w:asciiTheme="minorHAnsi" w:hAnsiTheme="minorHAnsi" w:cstheme="minorHAnsi"/>
          <w:color w:val="auto"/>
        </w:rPr>
        <w:t xml:space="preserve"> and Commonwealth Coordinated Care Plus (CCC+)</w:t>
      </w:r>
      <w:r w:rsidR="00276D23">
        <w:rPr>
          <w:rFonts w:asciiTheme="minorHAnsi" w:hAnsiTheme="minorHAnsi" w:cstheme="minorHAnsi"/>
          <w:color w:val="auto"/>
        </w:rPr>
        <w:t xml:space="preserve"> </w:t>
      </w:r>
      <w:r w:rsidR="00487408">
        <w:rPr>
          <w:rFonts w:asciiTheme="minorHAnsi" w:hAnsiTheme="minorHAnsi" w:cstheme="minorHAnsi"/>
          <w:color w:val="auto"/>
        </w:rPr>
        <w:t>waivers</w:t>
      </w:r>
      <w:r w:rsidR="00AB5669">
        <w:rPr>
          <w:rFonts w:asciiTheme="minorHAnsi" w:hAnsiTheme="minorHAnsi" w:cstheme="minorHAnsi"/>
          <w:color w:val="auto"/>
        </w:rPr>
        <w:t>.</w:t>
      </w:r>
      <w:r w:rsidR="006D2A35" w:rsidRPr="001F5812">
        <w:rPr>
          <w:rFonts w:asciiTheme="minorHAnsi" w:hAnsiTheme="minorHAnsi" w:cstheme="minorHAnsi"/>
          <w:color w:val="auto"/>
        </w:rPr>
        <w:t xml:space="preserve"> </w:t>
      </w:r>
      <w:r w:rsidR="00D47C9E" w:rsidRPr="001F5812">
        <w:rPr>
          <w:rFonts w:asciiTheme="minorHAnsi" w:hAnsiTheme="minorHAnsi" w:cstheme="minorHAnsi"/>
          <w:i w:val="0"/>
          <w:color w:val="auto"/>
          <w:szCs w:val="24"/>
        </w:rPr>
        <w:t>The Board appreciates t</w:t>
      </w:r>
      <w:r w:rsidR="006E17F2" w:rsidRPr="001F5812">
        <w:rPr>
          <w:rFonts w:asciiTheme="minorHAnsi" w:hAnsiTheme="minorHAnsi" w:cstheme="minorHAnsi"/>
          <w:i w:val="0"/>
          <w:color w:val="auto"/>
          <w:szCs w:val="24"/>
        </w:rPr>
        <w:t>he opportunity to provide input</w:t>
      </w:r>
      <w:r w:rsidR="00606EA9">
        <w:rPr>
          <w:rFonts w:asciiTheme="minorHAnsi" w:hAnsiTheme="minorHAnsi" w:cstheme="minorHAnsi"/>
          <w:i w:val="0"/>
          <w:color w:val="auto"/>
          <w:szCs w:val="24"/>
        </w:rPr>
        <w:t xml:space="preserve">. </w:t>
      </w:r>
    </w:p>
    <w:p w14:paraId="73F21FA5" w14:textId="4523DA7F" w:rsidR="00AB5669" w:rsidRPr="00AB5669" w:rsidRDefault="006A54AD" w:rsidP="002E76E5">
      <w:pPr>
        <w:spacing w:line="240" w:lineRule="auto"/>
        <w:outlineLvl w:val="1"/>
        <w:rPr>
          <w:rFonts w:asciiTheme="minorHAnsi" w:hAnsiTheme="minorHAnsi" w:cstheme="minorHAnsi"/>
          <w:bCs/>
          <w:i w:val="0"/>
          <w:color w:val="auto"/>
          <w:szCs w:val="24"/>
        </w:rPr>
      </w:pPr>
      <w:r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The policy change to allow legally responsible </w:t>
      </w:r>
      <w:r w:rsidR="00607808" w:rsidRPr="00B221DD">
        <w:rPr>
          <w:rFonts w:asciiTheme="minorHAnsi" w:hAnsiTheme="minorHAnsi" w:cstheme="minorHAnsi"/>
          <w:bCs/>
          <w:i w:val="0"/>
          <w:color w:val="auto"/>
          <w:szCs w:val="24"/>
        </w:rPr>
        <w:t>individuals</w:t>
      </w:r>
      <w:r w:rsidR="00F55070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(LR</w:t>
      </w:r>
      <w:r w:rsidR="00607808" w:rsidRPr="00B221DD">
        <w:rPr>
          <w:rFonts w:asciiTheme="minorHAnsi" w:hAnsiTheme="minorHAnsi" w:cstheme="minorHAnsi"/>
          <w:bCs/>
          <w:i w:val="0"/>
          <w:color w:val="auto"/>
          <w:szCs w:val="24"/>
        </w:rPr>
        <w:t>I</w:t>
      </w:r>
      <w:r w:rsidR="00F55070" w:rsidRPr="00B221DD">
        <w:rPr>
          <w:rFonts w:asciiTheme="minorHAnsi" w:hAnsiTheme="minorHAnsi" w:cstheme="minorHAnsi"/>
          <w:bCs/>
          <w:i w:val="0"/>
          <w:color w:val="auto"/>
          <w:szCs w:val="24"/>
        </w:rPr>
        <w:t>s)</w:t>
      </w:r>
      <w:r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to provide personal assistance services recognizes the valuable role of family caregivers in keeping families together and stable</w:t>
      </w:r>
      <w:r w:rsidR="003C3AF9" w:rsidRPr="00B221DD">
        <w:rPr>
          <w:rFonts w:asciiTheme="minorHAnsi" w:hAnsiTheme="minorHAnsi" w:cstheme="minorHAnsi"/>
          <w:bCs/>
          <w:i w:val="0"/>
          <w:color w:val="auto"/>
          <w:szCs w:val="24"/>
        </w:rPr>
        <w:t>,</w:t>
      </w:r>
      <w:r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</w:t>
      </w:r>
      <w:r w:rsidR="003C3AF9" w:rsidRPr="00B221DD">
        <w:rPr>
          <w:rFonts w:asciiTheme="minorHAnsi" w:hAnsiTheme="minorHAnsi" w:cstheme="minorHAnsi"/>
          <w:bCs/>
          <w:i w:val="0"/>
          <w:color w:val="auto"/>
          <w:szCs w:val="24"/>
        </w:rPr>
        <w:t>leading to better</w:t>
      </w:r>
      <w:r w:rsidR="004D0D95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overall</w:t>
      </w:r>
      <w:r w:rsidR="003C3AF9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health and well-being of families</w:t>
      </w:r>
      <w:r w:rsidR="00D14454">
        <w:rPr>
          <w:rFonts w:asciiTheme="minorHAnsi" w:hAnsiTheme="minorHAnsi" w:cstheme="minorHAnsi"/>
          <w:bCs/>
          <w:i w:val="0"/>
          <w:color w:val="auto"/>
          <w:szCs w:val="24"/>
        </w:rPr>
        <w:t>, including spouses,</w:t>
      </w:r>
      <w:r w:rsidR="003C3AF9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and children. </w:t>
      </w:r>
      <w:r w:rsidR="00B221DD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The Board recognizes the efforts being made to determine suitable guidelines that allow for this policy change. </w:t>
      </w:r>
      <w:r w:rsidR="00F55070" w:rsidRPr="00B221DD">
        <w:rPr>
          <w:rFonts w:asciiTheme="minorHAnsi" w:hAnsiTheme="minorHAnsi" w:cstheme="minorHAnsi"/>
          <w:bCs/>
          <w:i w:val="0"/>
          <w:iCs/>
          <w:color w:val="auto"/>
          <w:szCs w:val="24"/>
        </w:rPr>
        <w:t>T</w:t>
      </w:r>
      <w:r w:rsidR="00AB5669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he Board offers the following comments and recommendations to improve the </w:t>
      </w:r>
      <w:r w:rsidR="00B221DD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amendment </w:t>
      </w:r>
      <w:r w:rsidR="00AB5669" w:rsidRPr="00B221DD">
        <w:rPr>
          <w:rFonts w:asciiTheme="minorHAnsi" w:hAnsiTheme="minorHAnsi" w:cstheme="minorHAnsi"/>
          <w:bCs/>
          <w:i w:val="0"/>
          <w:color w:val="auto"/>
          <w:szCs w:val="24"/>
        </w:rPr>
        <w:t>application</w:t>
      </w:r>
      <w:r w:rsidR="00B221DD" w:rsidRPr="00B221DD">
        <w:rPr>
          <w:rFonts w:asciiTheme="minorHAnsi" w:hAnsiTheme="minorHAnsi" w:cstheme="minorHAnsi"/>
          <w:bCs/>
          <w:i w:val="0"/>
          <w:color w:val="auto"/>
          <w:szCs w:val="24"/>
        </w:rPr>
        <w:t>s</w:t>
      </w:r>
      <w:r w:rsidR="00AB5669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for the </w:t>
      </w:r>
      <w:r w:rsid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CL, </w:t>
      </w:r>
      <w:r w:rsidR="00AB5669" w:rsidRPr="00B221DD">
        <w:rPr>
          <w:rFonts w:asciiTheme="minorHAnsi" w:hAnsiTheme="minorHAnsi" w:cstheme="minorHAnsi"/>
          <w:bCs/>
          <w:i w:val="0"/>
          <w:color w:val="auto"/>
          <w:szCs w:val="24"/>
        </w:rPr>
        <w:t>FIS</w:t>
      </w:r>
      <w:r w:rsidR="00B221DD">
        <w:rPr>
          <w:rFonts w:asciiTheme="minorHAnsi" w:hAnsiTheme="minorHAnsi" w:cstheme="minorHAnsi"/>
          <w:bCs/>
          <w:i w:val="0"/>
          <w:color w:val="auto"/>
          <w:szCs w:val="24"/>
        </w:rPr>
        <w:t>, and CCC+</w:t>
      </w:r>
      <w:r w:rsidR="00AB5669" w:rsidRPr="00B221DD">
        <w:rPr>
          <w:rFonts w:asciiTheme="minorHAnsi" w:hAnsiTheme="minorHAnsi" w:cstheme="minorHAnsi"/>
          <w:bCs/>
          <w:i w:val="0"/>
          <w:color w:val="auto"/>
          <w:szCs w:val="24"/>
        </w:rPr>
        <w:t xml:space="preserve"> waiver</w:t>
      </w:r>
      <w:r w:rsidR="00B221DD">
        <w:rPr>
          <w:rFonts w:asciiTheme="minorHAnsi" w:hAnsiTheme="minorHAnsi" w:cstheme="minorHAnsi"/>
          <w:bCs/>
          <w:i w:val="0"/>
          <w:color w:val="auto"/>
          <w:szCs w:val="24"/>
        </w:rPr>
        <w:t>s</w:t>
      </w:r>
      <w:r w:rsidR="004B15CB">
        <w:rPr>
          <w:rFonts w:asciiTheme="minorHAnsi" w:hAnsiTheme="minorHAnsi" w:cstheme="minorHAnsi"/>
          <w:bCs/>
          <w:i w:val="0"/>
          <w:color w:val="auto"/>
          <w:szCs w:val="24"/>
        </w:rPr>
        <w:t>.</w:t>
      </w:r>
    </w:p>
    <w:p w14:paraId="4286145B" w14:textId="434DEE5D" w:rsidR="00CF65AC" w:rsidRDefault="004537B5" w:rsidP="002E76E5">
      <w:pPr>
        <w:spacing w:line="240" w:lineRule="auto"/>
        <w:outlineLvl w:val="1"/>
        <w:rPr>
          <w:rFonts w:asciiTheme="minorHAnsi" w:hAnsiTheme="minorHAnsi" w:cstheme="minorHAnsi"/>
          <w:bCs/>
          <w:i w:val="0"/>
          <w:iCs/>
          <w:color w:val="auto"/>
          <w:szCs w:val="24"/>
        </w:rPr>
      </w:pPr>
      <w:r w:rsidRPr="00117939">
        <w:rPr>
          <w:rFonts w:asciiTheme="minorHAnsi" w:hAnsiTheme="minorHAnsi" w:cstheme="minorHAnsi"/>
          <w:bCs/>
          <w:i w:val="0"/>
          <w:color w:val="auto"/>
          <w:szCs w:val="24"/>
        </w:rPr>
        <w:t xml:space="preserve">The Board’s comments </w:t>
      </w:r>
      <w:proofErr w:type="gramStart"/>
      <w:r w:rsidRPr="00117939">
        <w:rPr>
          <w:rFonts w:asciiTheme="minorHAnsi" w:hAnsiTheme="minorHAnsi" w:cstheme="minorHAnsi"/>
          <w:bCs/>
          <w:i w:val="0"/>
          <w:color w:val="auto"/>
          <w:szCs w:val="24"/>
        </w:rPr>
        <w:t>take into account</w:t>
      </w:r>
      <w:proofErr w:type="gramEnd"/>
      <w:r w:rsidRPr="00117939">
        <w:rPr>
          <w:rFonts w:asciiTheme="minorHAnsi" w:hAnsiTheme="minorHAnsi" w:cstheme="minorHAnsi"/>
          <w:bCs/>
          <w:i w:val="0"/>
          <w:color w:val="auto"/>
          <w:szCs w:val="24"/>
        </w:rPr>
        <w:t xml:space="preserve"> a</w:t>
      </w:r>
      <w:r w:rsidR="00CF65AC">
        <w:rPr>
          <w:rFonts w:asciiTheme="minorHAnsi" w:hAnsiTheme="minorHAnsi" w:cstheme="minorHAnsi"/>
          <w:bCs/>
          <w:i w:val="0"/>
          <w:color w:val="auto"/>
          <w:szCs w:val="24"/>
        </w:rPr>
        <w:t xml:space="preserve"> critical </w:t>
      </w:r>
      <w:r w:rsidRPr="00117939">
        <w:rPr>
          <w:rFonts w:asciiTheme="minorHAnsi" w:hAnsiTheme="minorHAnsi" w:cstheme="minorHAnsi"/>
          <w:bCs/>
          <w:i w:val="0"/>
          <w:color w:val="auto"/>
          <w:szCs w:val="24"/>
        </w:rPr>
        <w:t>reality</w:t>
      </w:r>
      <w:r w:rsidR="00CF65AC">
        <w:rPr>
          <w:rFonts w:asciiTheme="minorHAnsi" w:hAnsiTheme="minorHAnsi" w:cstheme="minorHAnsi"/>
          <w:bCs/>
          <w:i w:val="0"/>
          <w:color w:val="auto"/>
          <w:szCs w:val="24"/>
        </w:rPr>
        <w:t xml:space="preserve"> that significantly affects </w:t>
      </w:r>
      <w:r w:rsidRPr="00117939">
        <w:rPr>
          <w:rFonts w:asciiTheme="minorHAnsi" w:hAnsiTheme="minorHAnsi" w:cstheme="minorHAnsi"/>
          <w:bCs/>
          <w:i w:val="0"/>
          <w:color w:val="auto"/>
          <w:szCs w:val="24"/>
        </w:rPr>
        <w:t xml:space="preserve">the </w:t>
      </w:r>
      <w:r w:rsidR="00CF65AC">
        <w:rPr>
          <w:rFonts w:asciiTheme="minorHAnsi" w:hAnsiTheme="minorHAnsi" w:cstheme="minorHAnsi"/>
          <w:bCs/>
          <w:i w:val="0"/>
          <w:color w:val="auto"/>
          <w:szCs w:val="24"/>
        </w:rPr>
        <w:t xml:space="preserve">delivery of </w:t>
      </w:r>
      <w:r w:rsidRPr="00117939">
        <w:rPr>
          <w:rFonts w:asciiTheme="minorHAnsi" w:hAnsiTheme="minorHAnsi" w:cstheme="minorHAnsi"/>
          <w:bCs/>
          <w:i w:val="0"/>
          <w:color w:val="auto"/>
          <w:szCs w:val="24"/>
        </w:rPr>
        <w:t xml:space="preserve">home and </w:t>
      </w:r>
      <w:r>
        <w:rPr>
          <w:rFonts w:asciiTheme="minorHAnsi" w:hAnsiTheme="minorHAnsi" w:cstheme="minorHAnsi"/>
          <w:bCs/>
          <w:i w:val="0"/>
          <w:color w:val="auto"/>
          <w:szCs w:val="24"/>
        </w:rPr>
        <w:t>community-based</w:t>
      </w:r>
      <w:r w:rsidRPr="00117939">
        <w:rPr>
          <w:rFonts w:asciiTheme="minorHAnsi" w:hAnsiTheme="minorHAnsi" w:cstheme="minorHAnsi"/>
          <w:bCs/>
          <w:i w:val="0"/>
          <w:color w:val="auto"/>
          <w:szCs w:val="24"/>
        </w:rPr>
        <w:t xml:space="preserve"> services, the direct support workforce crisis</w:t>
      </w:r>
      <w:r w:rsidR="00EE7A21">
        <w:rPr>
          <w:rFonts w:asciiTheme="minorHAnsi" w:hAnsiTheme="minorHAnsi" w:cstheme="minorHAnsi"/>
          <w:bCs/>
          <w:i w:val="0"/>
          <w:color w:val="auto"/>
          <w:szCs w:val="24"/>
        </w:rPr>
        <w:t xml:space="preserve">. </w:t>
      </w:r>
      <w:r w:rsidRPr="00117939">
        <w:rPr>
          <w:rFonts w:asciiTheme="minorHAnsi" w:hAnsiTheme="minorHAnsi" w:cstheme="minorHAnsi"/>
          <w:bCs/>
          <w:i w:val="0"/>
          <w:iCs/>
          <w:color w:val="auto"/>
          <w:szCs w:val="24"/>
        </w:rPr>
        <w:t>This crisis has been a growing concern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for </w:t>
      </w:r>
      <w:r w:rsidR="00CF65AC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more than 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a decade and is </w:t>
      </w:r>
      <w:r w:rsidR="00CF65AC">
        <w:rPr>
          <w:rFonts w:asciiTheme="minorHAnsi" w:hAnsiTheme="minorHAnsi" w:cstheme="minorHAnsi"/>
          <w:bCs/>
          <w:i w:val="0"/>
          <w:iCs/>
          <w:color w:val="auto"/>
          <w:szCs w:val="24"/>
        </w:rPr>
        <w:t>anticipated to persist well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into the next decade. The crisis</w:t>
      </w:r>
      <w:r w:rsidR="00CF65AC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has reached a point where it hampers access to services 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and </w:t>
      </w:r>
      <w:r w:rsidR="00CF65AC">
        <w:rPr>
          <w:rFonts w:asciiTheme="minorHAnsi" w:hAnsiTheme="minorHAnsi" w:cstheme="minorHAnsi"/>
          <w:bCs/>
          <w:i w:val="0"/>
          <w:iCs/>
          <w:color w:val="auto"/>
          <w:szCs w:val="24"/>
        </w:rPr>
        <w:t>jeopardizes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the quality of services. </w:t>
      </w:r>
    </w:p>
    <w:p w14:paraId="58F6385B" w14:textId="3E4C8901" w:rsidR="004537B5" w:rsidRPr="00117939" w:rsidRDefault="00CF65AC" w:rsidP="002E76E5">
      <w:pPr>
        <w:spacing w:line="240" w:lineRule="auto"/>
        <w:outlineLvl w:val="1"/>
        <w:rPr>
          <w:rFonts w:asciiTheme="minorHAnsi" w:hAnsiTheme="minorHAnsi" w:cstheme="minorHAnsi"/>
          <w:bCs/>
          <w:i w:val="0"/>
          <w:iCs/>
          <w:color w:val="auto"/>
          <w:szCs w:val="24"/>
        </w:rPr>
      </w:pP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lastRenderedPageBreak/>
        <w:t xml:space="preserve">Certain 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requirements placed on the 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delivery 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of </w:t>
      </w:r>
      <w:r w:rsidR="00EE7A21">
        <w:rPr>
          <w:rFonts w:asciiTheme="minorHAnsi" w:hAnsiTheme="minorHAnsi" w:cstheme="minorHAnsi"/>
          <w:bCs/>
          <w:i w:val="0"/>
          <w:iCs/>
          <w:color w:val="auto"/>
          <w:szCs w:val="24"/>
        </w:rPr>
        <w:t>consumer-directed (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>CD</w:t>
      </w:r>
      <w:r w:rsidR="00EE7A21">
        <w:rPr>
          <w:rFonts w:asciiTheme="minorHAnsi" w:hAnsiTheme="minorHAnsi" w:cstheme="minorHAnsi"/>
          <w:bCs/>
          <w:i w:val="0"/>
          <w:iCs/>
          <w:color w:val="auto"/>
          <w:szCs w:val="24"/>
        </w:rPr>
        <w:t>)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services by an LRI 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create 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>barriers t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>hat impede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access to 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these 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services. 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Additionally, the high turnover rate of 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>agency-directed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service professionals is a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n undeniable reality 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that must be 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>acknowledged and taken into consideration when establishing policies</w:t>
      </w:r>
      <w:r w:rsidR="00732213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for CD services. There is a pressing need for a shift in our understanding of how the </w:t>
      </w:r>
      <w:r w:rsidR="00EE7A21">
        <w:rPr>
          <w:rFonts w:asciiTheme="minorHAnsi" w:hAnsiTheme="minorHAnsi" w:cstheme="minorHAnsi"/>
          <w:bCs/>
          <w:i w:val="0"/>
          <w:iCs/>
          <w:color w:val="auto"/>
          <w:szCs w:val="24"/>
        </w:rPr>
        <w:t>Home- and Community-Based Services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system 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>can and should proactively support families</w:t>
      </w:r>
      <w:r w:rsidR="00732213">
        <w:rPr>
          <w:rFonts w:asciiTheme="minorHAnsi" w:hAnsiTheme="minorHAnsi" w:cstheme="minorHAnsi"/>
          <w:bCs/>
          <w:i w:val="0"/>
          <w:iCs/>
          <w:color w:val="auto"/>
          <w:szCs w:val="24"/>
        </w:rPr>
        <w:t>, including spouses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, enabling them 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>to be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>come</w:t>
      </w:r>
      <w:r w:rsidR="002A099A"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stable, capable, and empowered partners in 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the </w:t>
      </w:r>
      <w:r w:rsidR="00BB15B7">
        <w:rPr>
          <w:rFonts w:asciiTheme="minorHAnsi" w:hAnsiTheme="minorHAnsi" w:cstheme="minorHAnsi"/>
          <w:bCs/>
          <w:i w:val="0"/>
          <w:iCs/>
          <w:color w:val="auto"/>
          <w:szCs w:val="24"/>
        </w:rPr>
        <w:t>delivery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of </w:t>
      </w:r>
      <w:r w:rsidR="00EE7A21">
        <w:rPr>
          <w:rFonts w:asciiTheme="minorHAnsi" w:hAnsiTheme="minorHAnsi" w:cstheme="minorHAnsi"/>
          <w:bCs/>
          <w:i w:val="0"/>
          <w:iCs/>
          <w:color w:val="auto"/>
          <w:szCs w:val="24"/>
        </w:rPr>
        <w:t>CD</w:t>
      </w:r>
      <w:r>
        <w:rPr>
          <w:rFonts w:asciiTheme="minorHAnsi" w:hAnsiTheme="minorHAnsi" w:cstheme="minorHAnsi"/>
          <w:bCs/>
          <w:i w:val="0"/>
          <w:iCs/>
          <w:color w:val="auto"/>
          <w:szCs w:val="24"/>
        </w:rPr>
        <w:t xml:space="preserve"> services. </w:t>
      </w:r>
    </w:p>
    <w:p w14:paraId="2B757C2D" w14:textId="60E1FEBB" w:rsidR="00B73D8E" w:rsidRPr="001F5812" w:rsidRDefault="0019242F" w:rsidP="002E76E5">
      <w:pPr>
        <w:spacing w:line="240" w:lineRule="auto"/>
        <w:outlineLvl w:val="1"/>
        <w:rPr>
          <w:rFonts w:asciiTheme="minorHAnsi" w:hAnsiTheme="minorHAnsi" w:cstheme="minorHAnsi"/>
          <w:b/>
          <w:i w:val="0"/>
          <w:color w:val="auto"/>
          <w:szCs w:val="24"/>
          <w:u w:val="single"/>
        </w:rPr>
      </w:pPr>
      <w:r>
        <w:rPr>
          <w:rFonts w:asciiTheme="minorHAnsi" w:hAnsiTheme="minorHAnsi" w:cstheme="minorHAnsi"/>
          <w:b/>
          <w:i w:val="0"/>
          <w:color w:val="auto"/>
          <w:szCs w:val="24"/>
          <w:u w:val="single"/>
        </w:rPr>
        <w:t>Appendix C: Participant Services</w:t>
      </w:r>
    </w:p>
    <w:p w14:paraId="7E8EDFE2" w14:textId="170C4B26" w:rsidR="002E76E5" w:rsidRDefault="0019242F" w:rsidP="0019242F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color w:val="auto"/>
          <w:lang w:bidi="ar-SA"/>
        </w:rPr>
      </w:pPr>
      <w:r>
        <w:rPr>
          <w:rFonts w:asciiTheme="minorHAnsi" w:hAnsiTheme="minorHAnsi" w:cstheme="minorHAnsi"/>
          <w:color w:val="auto"/>
          <w:lang w:bidi="ar-SA"/>
        </w:rPr>
        <w:t>Reimbursement may be made to legally responsible individuals for up to 40 hours per week.</w:t>
      </w:r>
    </w:p>
    <w:p w14:paraId="140AB7EE" w14:textId="0BB4F004" w:rsidR="00805A87" w:rsidRPr="00805A87" w:rsidRDefault="00D14454" w:rsidP="00805A87">
      <w:pPr>
        <w:pStyle w:val="ListParagraph"/>
        <w:spacing w:line="240" w:lineRule="auto"/>
        <w:rPr>
          <w:rFonts w:asciiTheme="minorHAnsi" w:hAnsiTheme="minorHAnsi" w:cstheme="minorHAnsi"/>
          <w:i w:val="0"/>
          <w:iCs/>
          <w:color w:val="auto"/>
          <w:lang w:bidi="ar-SA"/>
        </w:rPr>
      </w:pP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While we </w:t>
      </w:r>
      <w:r w:rsidR="00C24FD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acknowledge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that CMS requires a limit to the number of hours of services a LRI can provide, </w:t>
      </w:r>
      <w:r w:rsidRPr="004C504D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the Board recommends a 56-hour limit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>.</w:t>
      </w:r>
      <w:r w:rsidR="00732213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</w:t>
      </w:r>
      <w:r w:rsidR="00805A87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The proposed 40-hour limit </w:t>
      </w:r>
      <w:r w:rsidR="00732213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does not </w:t>
      </w:r>
      <w:r w:rsidR="00C24FD8">
        <w:rPr>
          <w:rFonts w:asciiTheme="minorHAnsi" w:hAnsiTheme="minorHAnsi" w:cstheme="minorHAnsi"/>
          <w:i w:val="0"/>
          <w:iCs/>
          <w:color w:val="auto"/>
          <w:lang w:bidi="ar-SA"/>
        </w:rPr>
        <w:t>consider</w:t>
      </w:r>
      <w:r w:rsidR="00732213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the extraordinary care needs </w:t>
      </w:r>
      <w:r w:rsidR="00C24FD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that some individuals may have, which exceed </w:t>
      </w:r>
      <w:r w:rsidR="00732213">
        <w:rPr>
          <w:rFonts w:asciiTheme="minorHAnsi" w:hAnsiTheme="minorHAnsi" w:cstheme="minorHAnsi"/>
          <w:i w:val="0"/>
          <w:iCs/>
          <w:color w:val="auto"/>
          <w:lang w:bidi="ar-SA"/>
        </w:rPr>
        <w:t>40 hours per week</w:t>
      </w:r>
      <w:r w:rsidR="00805A87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. </w:t>
      </w:r>
      <w:r w:rsidR="00C24FD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In addition, and recognizing the workforce concerns mentioned above, the ability to hire consistent and reliable attendants for hours beyond the 40-hour limit is challenging </w:t>
      </w:r>
      <w:r w:rsidR="00EE7A21">
        <w:rPr>
          <w:rFonts w:asciiTheme="minorHAnsi" w:hAnsiTheme="minorHAnsi" w:cstheme="minorHAnsi"/>
          <w:i w:val="0"/>
          <w:iCs/>
          <w:color w:val="auto"/>
          <w:lang w:bidi="ar-SA"/>
        </w:rPr>
        <w:t>and, in some instances,</w:t>
      </w:r>
      <w:r w:rsidR="00C24FD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not possible. </w:t>
      </w:r>
    </w:p>
    <w:p w14:paraId="34C908F7" w14:textId="017829A2" w:rsidR="007B514F" w:rsidRDefault="007B514F" w:rsidP="00524D72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color w:val="auto"/>
          <w:lang w:bidi="ar-SA"/>
        </w:rPr>
      </w:pPr>
      <w:r w:rsidRPr="007B514F">
        <w:rPr>
          <w:rFonts w:asciiTheme="minorHAnsi" w:hAnsiTheme="minorHAnsi" w:cstheme="minorHAnsi"/>
          <w:color w:val="auto"/>
          <w:lang w:bidi="ar-SA"/>
        </w:rPr>
        <w:t>The person acting as the Employer of Record</w:t>
      </w:r>
      <w:r w:rsidR="00453A38">
        <w:rPr>
          <w:rFonts w:asciiTheme="minorHAnsi" w:hAnsiTheme="minorHAnsi" w:cstheme="minorHAnsi"/>
          <w:color w:val="auto"/>
          <w:lang w:bidi="ar-SA"/>
        </w:rPr>
        <w:t xml:space="preserve"> (EOR)</w:t>
      </w:r>
      <w:r w:rsidRPr="007B514F">
        <w:rPr>
          <w:rFonts w:asciiTheme="minorHAnsi" w:hAnsiTheme="minorHAnsi" w:cstheme="minorHAnsi"/>
          <w:color w:val="auto"/>
          <w:lang w:bidi="ar-SA"/>
        </w:rPr>
        <w:t xml:space="preserve"> must reside in the individual’s local community within a 50-mile radius.</w:t>
      </w:r>
    </w:p>
    <w:p w14:paraId="2EDE0E83" w14:textId="633D0C6A" w:rsidR="00453A38" w:rsidRPr="00E8571E" w:rsidRDefault="00453A38" w:rsidP="00453A38">
      <w:pPr>
        <w:pStyle w:val="ListParagraph"/>
        <w:spacing w:line="240" w:lineRule="auto"/>
        <w:rPr>
          <w:rFonts w:asciiTheme="minorHAnsi" w:hAnsiTheme="minorHAnsi" w:cstheme="minorHAnsi"/>
          <w:i w:val="0"/>
          <w:iCs/>
          <w:color w:val="auto"/>
          <w:lang w:bidi="ar-SA"/>
        </w:rPr>
      </w:pPr>
      <w:r>
        <w:rPr>
          <w:rFonts w:asciiTheme="minorHAnsi" w:hAnsiTheme="minorHAnsi" w:cstheme="minorHAnsi"/>
          <w:i w:val="0"/>
          <w:iCs/>
          <w:color w:val="auto"/>
          <w:lang w:bidi="ar-SA"/>
        </w:rPr>
        <w:t>This requirement could create a hardship for some families</w:t>
      </w:r>
      <w:r w:rsidR="00B43E28">
        <w:rPr>
          <w:rFonts w:asciiTheme="minorHAnsi" w:hAnsiTheme="minorHAnsi" w:cstheme="minorHAnsi"/>
          <w:i w:val="0"/>
          <w:iCs/>
          <w:color w:val="auto"/>
          <w:lang w:bidi="ar-SA"/>
        </w:rPr>
        <w:t>, especially for military families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. For </w:t>
      </w:r>
      <w:r w:rsidR="00B43E2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some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>individuals,</w:t>
      </w:r>
      <w:r w:rsidR="00B43E2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a trusted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family</w:t>
      </w:r>
      <w:r w:rsidR="00B43E2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member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may not live in the same community.</w:t>
      </w:r>
      <w:r w:rsidR="00B43E2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In such cases, those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individuals </w:t>
      </w:r>
      <w:r w:rsidR="008B4666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would be compelled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>to seek a non-family member to serve as the EOR</w:t>
      </w:r>
      <w:r w:rsidR="008B4666">
        <w:rPr>
          <w:rFonts w:asciiTheme="minorHAnsi" w:hAnsiTheme="minorHAnsi" w:cstheme="minorHAnsi"/>
          <w:i w:val="0"/>
          <w:iCs/>
          <w:color w:val="auto"/>
          <w:lang w:bidi="ar-SA"/>
        </w:rPr>
        <w:t>. This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would require the EOR to be familiar with </w:t>
      </w:r>
      <w:r w:rsidR="008B4666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highly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personal information. Many individuals and families are not comfortable sharing what can be very complicated </w:t>
      </w:r>
      <w:r w:rsidR="008B4666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protected health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>information with others outside of family members.</w:t>
      </w:r>
      <w:r w:rsidR="008B4666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</w:t>
      </w:r>
      <w:r w:rsidR="008B4666" w:rsidRPr="00117939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 xml:space="preserve">DMAS should </w:t>
      </w:r>
      <w:r w:rsidR="00E8571E" w:rsidRPr="00117939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 xml:space="preserve">consider </w:t>
      </w:r>
      <w:r w:rsidR="008B4666" w:rsidRPr="00117939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creat</w:t>
      </w:r>
      <w:r w:rsidR="00E8571E" w:rsidRPr="00117939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ing</w:t>
      </w:r>
      <w:r w:rsidR="008B4666" w:rsidRPr="00117939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 xml:space="preserve"> an exception to this requirement</w:t>
      </w:r>
      <w:r w:rsidR="00A34E71" w:rsidRPr="00117939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 xml:space="preserve"> in specific circumstances. </w:t>
      </w:r>
      <w:r w:rsidR="00E8571E" w:rsidRPr="00117939">
        <w:rPr>
          <w:rFonts w:asciiTheme="minorHAnsi" w:hAnsiTheme="minorHAnsi" w:cstheme="minorHAnsi"/>
          <w:b/>
          <w:bCs/>
          <w:i w:val="0"/>
          <w:iCs/>
          <w:color w:val="auto"/>
        </w:rPr>
        <w:t xml:space="preserve">This exception would allow for flexibility and recognize situations </w:t>
      </w:r>
      <w:proofErr w:type="gramStart"/>
      <w:r w:rsidR="00E8571E" w:rsidRPr="00117939">
        <w:rPr>
          <w:rFonts w:asciiTheme="minorHAnsi" w:hAnsiTheme="minorHAnsi" w:cstheme="minorHAnsi"/>
          <w:b/>
          <w:bCs/>
          <w:i w:val="0"/>
          <w:iCs/>
          <w:color w:val="auto"/>
        </w:rPr>
        <w:t>where</w:t>
      </w:r>
      <w:proofErr w:type="gramEnd"/>
      <w:r w:rsidR="00E8571E" w:rsidRPr="00117939">
        <w:rPr>
          <w:rFonts w:asciiTheme="minorHAnsi" w:hAnsiTheme="minorHAnsi" w:cstheme="minorHAnsi"/>
          <w:b/>
          <w:bCs/>
          <w:i w:val="0"/>
          <w:iCs/>
          <w:color w:val="auto"/>
        </w:rPr>
        <w:t xml:space="preserve"> having an EOR located more than 50 miles away is the most suitable and appropriate arrangement for the individual's needs.</w:t>
      </w:r>
      <w:r w:rsidR="008B4666" w:rsidRPr="00E8571E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</w:t>
      </w:r>
    </w:p>
    <w:p w14:paraId="377ECB3C" w14:textId="3BAA9A62" w:rsidR="007B514F" w:rsidRDefault="007B514F" w:rsidP="00524D72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color w:val="auto"/>
          <w:lang w:bidi="ar-SA"/>
        </w:rPr>
      </w:pPr>
      <w:r w:rsidRPr="007B514F">
        <w:rPr>
          <w:rFonts w:asciiTheme="minorHAnsi" w:hAnsiTheme="minorHAnsi" w:cstheme="minorHAnsi"/>
          <w:color w:val="auto"/>
          <w:lang w:bidi="ar-SA"/>
        </w:rPr>
        <w:t>The legally responsible individual must document all tasks for each shift on DMAS-authorized forms and submit all work shift entries through the fiscal/employer agent’s Electronic Visit Verification method.</w:t>
      </w:r>
    </w:p>
    <w:p w14:paraId="1A65D669" w14:textId="5954192A" w:rsidR="00453A38" w:rsidRDefault="004D3A73" w:rsidP="00453A38">
      <w:pPr>
        <w:pStyle w:val="ListParagraph"/>
        <w:spacing w:line="240" w:lineRule="auto"/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</w:pPr>
      <w:r w:rsidRPr="00117939">
        <w:rPr>
          <w:rFonts w:asciiTheme="minorHAnsi" w:hAnsiTheme="minorHAnsi" w:cstheme="minorHAnsi"/>
          <w:i w:val="0"/>
          <w:color w:val="auto"/>
        </w:rPr>
        <w:t>DMAS should extend the same exemption from Electronic Visit Verification (EVV) requirements to legally responsible individuals (LRIs) as it does to live-in caregivers</w:t>
      </w:r>
      <w:r w:rsidRPr="004D3A73">
        <w:rPr>
          <w:rFonts w:asciiTheme="minorHAnsi" w:hAnsiTheme="minorHAnsi" w:cstheme="minorHAnsi"/>
          <w:iCs/>
          <w:color w:val="auto"/>
        </w:rPr>
        <w:t>.</w:t>
      </w:r>
      <w:r>
        <w:rPr>
          <w:rFonts w:asciiTheme="minorHAnsi" w:hAnsiTheme="minorHAnsi" w:cstheme="minorHAnsi"/>
          <w:iCs/>
          <w:color w:val="auto"/>
        </w:rPr>
        <w:t xml:space="preserve"> </w:t>
      </w:r>
      <w:r w:rsidR="00453A38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The requirement that </w:t>
      </w:r>
      <w:r w:rsidR="004C504D">
        <w:rPr>
          <w:rFonts w:asciiTheme="minorHAnsi" w:hAnsiTheme="minorHAnsi" w:cstheme="minorHAnsi"/>
          <w:i w:val="0"/>
          <w:iCs/>
          <w:color w:val="auto"/>
          <w:lang w:bidi="ar-SA"/>
        </w:rPr>
        <w:t>LRI</w:t>
      </w:r>
      <w:r w:rsidR="00E8571E">
        <w:rPr>
          <w:rFonts w:asciiTheme="minorHAnsi" w:hAnsiTheme="minorHAnsi" w:cstheme="minorHAnsi"/>
          <w:i w:val="0"/>
          <w:iCs/>
          <w:color w:val="auto"/>
          <w:lang w:bidi="ar-SA"/>
        </w:rPr>
        <w:t>s</w:t>
      </w:r>
      <w:r w:rsidR="004C504D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use EVV </w:t>
      </w:r>
      <w:r w:rsidR="00E8571E">
        <w:rPr>
          <w:rFonts w:asciiTheme="minorHAnsi" w:hAnsiTheme="minorHAnsi" w:cstheme="minorHAnsi"/>
          <w:i w:val="0"/>
          <w:iCs/>
          <w:color w:val="auto"/>
          <w:lang w:bidi="ar-SA"/>
        </w:rPr>
        <w:t>imposes</w:t>
      </w:r>
      <w:r w:rsidR="004C504D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an overly rigid medical model into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a </w:t>
      </w:r>
      <w:r w:rsidR="004C504D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family’s life </w:t>
      </w:r>
      <w:proofErr w:type="gramStart"/>
      <w:r>
        <w:rPr>
          <w:rFonts w:asciiTheme="minorHAnsi" w:hAnsiTheme="minorHAnsi" w:cstheme="minorHAnsi"/>
          <w:i w:val="0"/>
          <w:iCs/>
          <w:color w:val="auto"/>
          <w:lang w:bidi="ar-SA"/>
        </w:rPr>
        <w:t>on a daily basis</w:t>
      </w:r>
      <w:proofErr w:type="gramEnd"/>
      <w:r w:rsidRPr="00A34E71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. </w:t>
      </w:r>
      <w:r w:rsidR="00A34E71" w:rsidRPr="00117939">
        <w:rPr>
          <w:rFonts w:asciiTheme="minorHAnsi" w:hAnsiTheme="minorHAnsi" w:cstheme="minorHAnsi"/>
          <w:i w:val="0"/>
          <w:iCs/>
          <w:color w:val="auto"/>
        </w:rPr>
        <w:t>This expectation of parents or spouses to constantly clock in and out throughout the day disrupts natural and normal interactions, which are crucial for fostering well-being and building trusted family relationships.</w:t>
      </w:r>
      <w:r w:rsidR="00A34E71">
        <w:rPr>
          <w:rFonts w:asciiTheme="minorHAnsi" w:hAnsiTheme="minorHAnsi" w:cstheme="minorHAnsi"/>
          <w:iCs/>
          <w:color w:val="auto"/>
        </w:rPr>
        <w:t xml:space="preserve">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>It is n</w:t>
      </w:r>
      <w:r w:rsidR="00A34E71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either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practical nor 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lastRenderedPageBreak/>
        <w:t>realistic to expect a parent or spouse to clock in and out multiple times a day</w:t>
      </w:r>
      <w:r w:rsidR="00A34E71">
        <w:rPr>
          <w:rFonts w:asciiTheme="minorHAnsi" w:hAnsiTheme="minorHAnsi" w:cstheme="minorHAnsi"/>
          <w:i w:val="0"/>
          <w:iCs/>
          <w:color w:val="auto"/>
          <w:lang w:bidi="ar-SA"/>
        </w:rPr>
        <w:t>.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In addition, the emotional well-being of the person receiving services will likely be impacted by the perception that their needs are a burden and intrusion into </w:t>
      </w:r>
      <w:r w:rsidR="00A34E71">
        <w:rPr>
          <w:rFonts w:asciiTheme="minorHAnsi" w:hAnsiTheme="minorHAnsi" w:cstheme="minorHAnsi"/>
          <w:i w:val="0"/>
          <w:iCs/>
          <w:color w:val="auto"/>
          <w:lang w:bidi="ar-SA"/>
        </w:rPr>
        <w:t>everyday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life. </w:t>
      </w:r>
      <w:r w:rsidR="004C504D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There are numerous states that exempt live-in caregivers, including LRIs, from EVV including Colorado, </w:t>
      </w:r>
      <w:proofErr w:type="gramStart"/>
      <w:r w:rsidR="004C504D">
        <w:rPr>
          <w:rFonts w:asciiTheme="minorHAnsi" w:hAnsiTheme="minorHAnsi" w:cstheme="minorHAnsi"/>
          <w:i w:val="0"/>
          <w:iCs/>
          <w:color w:val="auto"/>
          <w:lang w:bidi="ar-SA"/>
        </w:rPr>
        <w:t>New Jersey</w:t>
      </w:r>
      <w:proofErr w:type="gramEnd"/>
      <w:r w:rsidR="004C504D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and Rhode Island. </w:t>
      </w:r>
      <w:r w:rsidR="004C504D" w:rsidRPr="004C504D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The Board recommends that LRI</w:t>
      </w:r>
      <w:r w:rsidR="00C81DA3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s</w:t>
      </w:r>
      <w:r w:rsidR="004C504D" w:rsidRPr="004C504D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 xml:space="preserve"> be exempted from the requirement to use EVV.</w:t>
      </w:r>
    </w:p>
    <w:p w14:paraId="39A1A352" w14:textId="11DAE567" w:rsidR="004C504D" w:rsidRPr="004C504D" w:rsidRDefault="004C504D" w:rsidP="004C504D">
      <w:pPr>
        <w:spacing w:line="240" w:lineRule="auto"/>
        <w:rPr>
          <w:rFonts w:asciiTheme="minorHAnsi" w:hAnsiTheme="minorHAnsi" w:cstheme="minorHAnsi"/>
          <w:b/>
          <w:i w:val="0"/>
          <w:color w:val="auto"/>
          <w:szCs w:val="24"/>
          <w:u w:val="single"/>
        </w:rPr>
      </w:pPr>
      <w:r w:rsidRPr="004C504D">
        <w:rPr>
          <w:rFonts w:asciiTheme="minorHAnsi" w:hAnsiTheme="minorHAnsi" w:cstheme="minorHAnsi"/>
          <w:b/>
          <w:i w:val="0"/>
          <w:color w:val="auto"/>
          <w:szCs w:val="24"/>
          <w:u w:val="single"/>
        </w:rPr>
        <w:t>Items</w:t>
      </w:r>
      <w:r w:rsidR="00C81DA3">
        <w:rPr>
          <w:rFonts w:asciiTheme="minorHAnsi" w:hAnsiTheme="minorHAnsi" w:cstheme="minorHAnsi"/>
          <w:b/>
          <w:i w:val="0"/>
          <w:color w:val="auto"/>
          <w:szCs w:val="24"/>
          <w:u w:val="single"/>
        </w:rPr>
        <w:t xml:space="preserve"> Not Included in the Amendment Applications</w:t>
      </w:r>
    </w:p>
    <w:p w14:paraId="2494A7A1" w14:textId="159F5C97" w:rsidR="004C504D" w:rsidRDefault="00607808" w:rsidP="004C504D">
      <w:pPr>
        <w:spacing w:line="240" w:lineRule="auto"/>
        <w:rPr>
          <w:rFonts w:asciiTheme="minorHAnsi" w:hAnsiTheme="minorHAnsi" w:cstheme="minorHAnsi"/>
          <w:i w:val="0"/>
          <w:iCs/>
          <w:color w:val="auto"/>
          <w:lang w:bidi="ar-SA"/>
        </w:rPr>
      </w:pPr>
      <w:r>
        <w:rPr>
          <w:rFonts w:asciiTheme="minorHAnsi" w:hAnsiTheme="minorHAnsi" w:cstheme="minorHAnsi"/>
          <w:i w:val="0"/>
          <w:iCs/>
          <w:color w:val="auto"/>
          <w:lang w:bidi="ar-SA"/>
        </w:rPr>
        <w:t>In addition to the requirements included in the amendment application</w:t>
      </w:r>
      <w:r w:rsidR="00C81DA3">
        <w:rPr>
          <w:rFonts w:asciiTheme="minorHAnsi" w:hAnsiTheme="minorHAnsi" w:cstheme="minorHAnsi"/>
          <w:i w:val="0"/>
          <w:iCs/>
          <w:color w:val="auto"/>
          <w:lang w:bidi="ar-SA"/>
        </w:rPr>
        <w:t>s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>, the Board recommends consideration of the items below to assist in ensuring an individual is receiving needed services.</w:t>
      </w:r>
    </w:p>
    <w:p w14:paraId="10A52D45" w14:textId="69B5614F" w:rsidR="00607808" w:rsidRDefault="00607808" w:rsidP="00607808">
      <w:pPr>
        <w:pStyle w:val="ListParagraph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i w:val="0"/>
          <w:iCs/>
          <w:color w:val="auto"/>
          <w:lang w:bidi="ar-SA"/>
        </w:rPr>
      </w:pPr>
      <w:r w:rsidRPr="00C81DA3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Create a standardized assessment tool that distinguishes ordinary care from extraordinary care and determine the amount of extraordinary care service required to meet those needs.</w:t>
      </w:r>
      <w:r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Taking a comprehensive approach to documenting extraordinary care needs will help to ensure that an individual is receiving the appropriate number of hours.</w:t>
      </w:r>
    </w:p>
    <w:p w14:paraId="694A3EBC" w14:textId="198AFA96" w:rsidR="00607808" w:rsidRPr="00C81DA3" w:rsidRDefault="00607808" w:rsidP="00607808">
      <w:pPr>
        <w:pStyle w:val="ListParagraph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</w:pPr>
      <w:r w:rsidRPr="00C81DA3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Require the completion of the DMAS 95B and an attestation that the EOR understands and agrees to fulfill the responsibilities of EOR.</w:t>
      </w:r>
    </w:p>
    <w:p w14:paraId="6A0B45B8" w14:textId="5F3E4253" w:rsidR="00607808" w:rsidRPr="00C81DA3" w:rsidRDefault="00607808" w:rsidP="00080B49">
      <w:pPr>
        <w:pStyle w:val="ListParagraph"/>
        <w:numPr>
          <w:ilvl w:val="0"/>
          <w:numId w:val="42"/>
        </w:numPr>
        <w:spacing w:line="240" w:lineRule="auto"/>
        <w:rPr>
          <w:rFonts w:asciiTheme="minorHAnsi" w:hAnsiTheme="minorHAnsi" w:cstheme="minorHAnsi"/>
          <w:i w:val="0"/>
          <w:iCs/>
          <w:color w:val="auto"/>
          <w:lang w:bidi="ar-SA"/>
        </w:rPr>
      </w:pPr>
      <w:r w:rsidRPr="00C81DA3">
        <w:rPr>
          <w:rFonts w:asciiTheme="minorHAnsi" w:hAnsiTheme="minorHAnsi" w:cstheme="minorHAnsi"/>
          <w:b/>
          <w:bCs/>
          <w:i w:val="0"/>
          <w:iCs/>
          <w:color w:val="auto"/>
          <w:lang w:bidi="ar-SA"/>
        </w:rPr>
        <w:t>Require an enhanced annual planning meeting before a person turns 18.</w:t>
      </w:r>
      <w:r w:rsidRPr="00C81DA3">
        <w:rPr>
          <w:rFonts w:asciiTheme="minorHAnsi" w:hAnsiTheme="minorHAnsi" w:cstheme="minorHAnsi"/>
          <w:i w:val="0"/>
          <w:iCs/>
          <w:color w:val="auto"/>
          <w:lang w:bidi="ar-SA"/>
        </w:rPr>
        <w:t xml:space="preserve">  This proactive measure helps ensure that LRIs are not solely relied upon as paid providers, especially when the individual gains access to other community-based services outside the home.</w:t>
      </w:r>
    </w:p>
    <w:sectPr w:rsidR="00607808" w:rsidRPr="00C81DA3" w:rsidSect="0065124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EC75" w14:textId="77777777" w:rsidR="008A1951" w:rsidRDefault="008A1951" w:rsidP="0020776D">
      <w:pPr>
        <w:spacing w:after="0" w:line="240" w:lineRule="auto"/>
      </w:pPr>
      <w:r>
        <w:separator/>
      </w:r>
    </w:p>
  </w:endnote>
  <w:endnote w:type="continuationSeparator" w:id="0">
    <w:p w14:paraId="6A1E8C6C" w14:textId="77777777" w:rsidR="008A1951" w:rsidRDefault="008A1951" w:rsidP="0020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98AA" w14:textId="77777777" w:rsidR="008A1951" w:rsidRDefault="008A1951" w:rsidP="0020776D">
      <w:pPr>
        <w:spacing w:after="0" w:line="240" w:lineRule="auto"/>
      </w:pPr>
      <w:r>
        <w:separator/>
      </w:r>
    </w:p>
  </w:footnote>
  <w:footnote w:type="continuationSeparator" w:id="0">
    <w:p w14:paraId="6BBFBDEC" w14:textId="77777777" w:rsidR="008A1951" w:rsidRDefault="008A1951" w:rsidP="0020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BF7D" w14:textId="44DA8D18" w:rsidR="00947BD9" w:rsidRPr="00B73D8E" w:rsidRDefault="00947BD9" w:rsidP="00947BD9">
    <w:pPr>
      <w:pStyle w:val="Header"/>
      <w:rPr>
        <w:rFonts w:asciiTheme="minorHAnsi" w:hAnsiTheme="minorHAnsi"/>
        <w:i w:val="0"/>
        <w:color w:val="auto"/>
        <w:sz w:val="20"/>
        <w:szCs w:val="20"/>
      </w:rPr>
    </w:pPr>
    <w:r w:rsidRPr="00B73D8E">
      <w:rPr>
        <w:rFonts w:asciiTheme="minorHAnsi" w:hAnsiTheme="minorHAnsi"/>
        <w:i w:val="0"/>
        <w:color w:val="auto"/>
        <w:sz w:val="20"/>
        <w:szCs w:val="20"/>
      </w:rPr>
      <w:t xml:space="preserve">VBPD </w:t>
    </w:r>
    <w:r w:rsidR="0099286D">
      <w:rPr>
        <w:rFonts w:asciiTheme="minorHAnsi" w:hAnsiTheme="minorHAnsi"/>
        <w:i w:val="0"/>
        <w:color w:val="auto"/>
        <w:sz w:val="20"/>
        <w:szCs w:val="20"/>
      </w:rPr>
      <w:t>July</w:t>
    </w:r>
    <w:r>
      <w:rPr>
        <w:rFonts w:asciiTheme="minorHAnsi" w:hAnsiTheme="minorHAnsi"/>
        <w:i w:val="0"/>
        <w:color w:val="auto"/>
        <w:sz w:val="20"/>
        <w:szCs w:val="20"/>
      </w:rPr>
      <w:t xml:space="preserve"> 2023 </w:t>
    </w:r>
    <w:r w:rsidRPr="00B73D8E">
      <w:rPr>
        <w:rFonts w:asciiTheme="minorHAnsi" w:hAnsiTheme="minorHAnsi"/>
        <w:i w:val="0"/>
        <w:color w:val="auto"/>
        <w:sz w:val="20"/>
        <w:szCs w:val="20"/>
      </w:rPr>
      <w:t xml:space="preserve">Public Comment on </w:t>
    </w:r>
    <w:r w:rsidR="00EE7A21">
      <w:rPr>
        <w:rFonts w:asciiTheme="minorHAnsi" w:hAnsiTheme="minorHAnsi"/>
        <w:i w:val="0"/>
        <w:color w:val="auto"/>
        <w:sz w:val="20"/>
        <w:szCs w:val="20"/>
      </w:rPr>
      <w:t xml:space="preserve">CL, </w:t>
    </w:r>
    <w:r>
      <w:rPr>
        <w:rFonts w:asciiTheme="minorHAnsi" w:hAnsiTheme="minorHAnsi"/>
        <w:i w:val="0"/>
        <w:color w:val="auto"/>
        <w:sz w:val="20"/>
        <w:szCs w:val="20"/>
      </w:rPr>
      <w:t>FIS</w:t>
    </w:r>
    <w:r w:rsidR="00EE7A21">
      <w:rPr>
        <w:rFonts w:asciiTheme="minorHAnsi" w:hAnsiTheme="minorHAnsi"/>
        <w:i w:val="0"/>
        <w:color w:val="auto"/>
        <w:sz w:val="20"/>
        <w:szCs w:val="20"/>
      </w:rPr>
      <w:t>,</w:t>
    </w:r>
    <w:r w:rsidRPr="00B73D8E">
      <w:rPr>
        <w:rFonts w:asciiTheme="minorHAnsi" w:hAnsiTheme="minorHAnsi"/>
        <w:i w:val="0"/>
        <w:color w:val="auto"/>
        <w:sz w:val="20"/>
        <w:szCs w:val="20"/>
      </w:rPr>
      <w:t xml:space="preserve"> </w:t>
    </w:r>
    <w:r w:rsidR="0099286D">
      <w:rPr>
        <w:rFonts w:asciiTheme="minorHAnsi" w:hAnsiTheme="minorHAnsi"/>
        <w:i w:val="0"/>
        <w:color w:val="auto"/>
        <w:sz w:val="20"/>
        <w:szCs w:val="20"/>
      </w:rPr>
      <w:t xml:space="preserve">and CCC+ </w:t>
    </w:r>
    <w:r w:rsidRPr="00B73D8E">
      <w:rPr>
        <w:rFonts w:asciiTheme="minorHAnsi" w:hAnsiTheme="minorHAnsi"/>
        <w:i w:val="0"/>
        <w:color w:val="auto"/>
        <w:sz w:val="20"/>
        <w:szCs w:val="20"/>
      </w:rPr>
      <w:t xml:space="preserve">Waiver </w:t>
    </w:r>
    <w:r w:rsidR="0099286D">
      <w:rPr>
        <w:rFonts w:asciiTheme="minorHAnsi" w:hAnsiTheme="minorHAnsi"/>
        <w:i w:val="0"/>
        <w:color w:val="auto"/>
        <w:sz w:val="20"/>
        <w:szCs w:val="20"/>
      </w:rPr>
      <w:t>Amendment</w:t>
    </w:r>
    <w:r w:rsidRPr="00B73D8E">
      <w:rPr>
        <w:rFonts w:asciiTheme="minorHAnsi" w:hAnsiTheme="minorHAnsi"/>
        <w:i w:val="0"/>
        <w:color w:val="auto"/>
        <w:sz w:val="20"/>
        <w:szCs w:val="20"/>
      </w:rPr>
      <w:t xml:space="preserve"> Application</w:t>
    </w:r>
    <w:r w:rsidR="0099286D">
      <w:rPr>
        <w:rFonts w:asciiTheme="minorHAnsi" w:hAnsiTheme="minorHAnsi"/>
        <w:i w:val="0"/>
        <w:color w:val="auto"/>
        <w:sz w:val="20"/>
        <w:szCs w:val="20"/>
      </w:rPr>
      <w:t>s</w:t>
    </w:r>
    <w:r>
      <w:rPr>
        <w:rFonts w:asciiTheme="minorHAnsi" w:hAnsiTheme="minorHAnsi"/>
        <w:i w:val="0"/>
        <w:color w:val="auto"/>
        <w:sz w:val="20"/>
        <w:szCs w:val="20"/>
      </w:rPr>
      <w:br/>
      <w:t>Page</w:t>
    </w:r>
    <w:r w:rsidRPr="00917A00">
      <w:rPr>
        <w:rFonts w:asciiTheme="minorHAnsi" w:hAnsiTheme="minorHAnsi" w:cstheme="minorHAnsi"/>
        <w:i w:val="0"/>
        <w:color w:val="auto"/>
        <w:sz w:val="20"/>
        <w:szCs w:val="20"/>
      </w:rPr>
      <w:t xml:space="preserve"> </w:t>
    </w:r>
    <w:r w:rsidRPr="00917A00">
      <w:rPr>
        <w:rFonts w:asciiTheme="minorHAnsi" w:hAnsiTheme="minorHAnsi" w:cstheme="minorHAnsi"/>
        <w:i w:val="0"/>
        <w:color w:val="auto"/>
        <w:sz w:val="20"/>
        <w:szCs w:val="20"/>
      </w:rPr>
      <w:fldChar w:fldCharType="begin"/>
    </w:r>
    <w:r w:rsidRPr="00917A00">
      <w:rPr>
        <w:rFonts w:asciiTheme="minorHAnsi" w:hAnsiTheme="minorHAnsi" w:cstheme="minorHAnsi"/>
        <w:i w:val="0"/>
        <w:color w:val="auto"/>
        <w:sz w:val="20"/>
        <w:szCs w:val="20"/>
      </w:rPr>
      <w:instrText xml:space="preserve"> PAGE   \* MERGEFORMAT </w:instrText>
    </w:r>
    <w:r w:rsidRPr="00917A00">
      <w:rPr>
        <w:rFonts w:asciiTheme="minorHAnsi" w:hAnsiTheme="minorHAnsi" w:cstheme="minorHAnsi"/>
        <w:i w:val="0"/>
        <w:color w:val="auto"/>
        <w:sz w:val="20"/>
        <w:szCs w:val="20"/>
      </w:rPr>
      <w:fldChar w:fldCharType="separate"/>
    </w:r>
    <w:r w:rsidRPr="00B630D6">
      <w:rPr>
        <w:rFonts w:asciiTheme="minorHAnsi" w:hAnsiTheme="minorHAnsi" w:cstheme="minorHAnsi"/>
        <w:i w:val="0"/>
        <w:sz w:val="20"/>
        <w:szCs w:val="20"/>
      </w:rPr>
      <w:t>2</w:t>
    </w:r>
    <w:r w:rsidRPr="00917A00">
      <w:rPr>
        <w:rFonts w:asciiTheme="minorHAnsi" w:hAnsiTheme="minorHAnsi" w:cstheme="minorHAnsi"/>
        <w:i w:val="0"/>
        <w:noProof/>
        <w:color w:val="auto"/>
        <w:sz w:val="20"/>
        <w:szCs w:val="20"/>
      </w:rPr>
      <w:fldChar w:fldCharType="end"/>
    </w:r>
  </w:p>
  <w:p w14:paraId="15738F56" w14:textId="77777777" w:rsidR="00947BD9" w:rsidRDefault="00947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F3D"/>
    <w:multiLevelType w:val="hybridMultilevel"/>
    <w:tmpl w:val="256C1C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12F1A"/>
    <w:multiLevelType w:val="hybridMultilevel"/>
    <w:tmpl w:val="82824BBC"/>
    <w:lvl w:ilvl="0" w:tplc="CD70EB9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2A2D"/>
    <w:multiLevelType w:val="hybridMultilevel"/>
    <w:tmpl w:val="774C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D0AE0"/>
    <w:multiLevelType w:val="hybridMultilevel"/>
    <w:tmpl w:val="607287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007D1"/>
    <w:multiLevelType w:val="hybridMultilevel"/>
    <w:tmpl w:val="8448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6ED2"/>
    <w:multiLevelType w:val="hybridMultilevel"/>
    <w:tmpl w:val="5E00B19A"/>
    <w:lvl w:ilvl="0" w:tplc="7A52FE8E">
      <w:start w:val="2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2F5"/>
    <w:multiLevelType w:val="hybridMultilevel"/>
    <w:tmpl w:val="30EC59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83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2C718E2"/>
    <w:multiLevelType w:val="hybridMultilevel"/>
    <w:tmpl w:val="A276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658F"/>
    <w:multiLevelType w:val="hybridMultilevel"/>
    <w:tmpl w:val="3B0E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535E4"/>
    <w:multiLevelType w:val="hybridMultilevel"/>
    <w:tmpl w:val="5A863C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50062"/>
    <w:multiLevelType w:val="hybridMultilevel"/>
    <w:tmpl w:val="E2544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2E4F"/>
    <w:multiLevelType w:val="hybridMultilevel"/>
    <w:tmpl w:val="A94C4F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F4D72C3"/>
    <w:multiLevelType w:val="hybridMultilevel"/>
    <w:tmpl w:val="EE6C3364"/>
    <w:lvl w:ilvl="0" w:tplc="87368A96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C6CE4"/>
    <w:multiLevelType w:val="hybridMultilevel"/>
    <w:tmpl w:val="0602BE40"/>
    <w:lvl w:ilvl="0" w:tplc="58CABE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D876FA"/>
    <w:multiLevelType w:val="hybridMultilevel"/>
    <w:tmpl w:val="30EC59F2"/>
    <w:lvl w:ilvl="0" w:tplc="77903BB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21F2E"/>
    <w:multiLevelType w:val="hybridMultilevel"/>
    <w:tmpl w:val="08ECBE58"/>
    <w:lvl w:ilvl="0" w:tplc="7A42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B2442"/>
    <w:multiLevelType w:val="hybridMultilevel"/>
    <w:tmpl w:val="3B0E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855A6"/>
    <w:multiLevelType w:val="hybridMultilevel"/>
    <w:tmpl w:val="25FA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70CCD"/>
    <w:multiLevelType w:val="hybridMultilevel"/>
    <w:tmpl w:val="8EEC8498"/>
    <w:lvl w:ilvl="0" w:tplc="B95CADC4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73C9B"/>
    <w:multiLevelType w:val="hybridMultilevel"/>
    <w:tmpl w:val="8B081D3E"/>
    <w:lvl w:ilvl="0" w:tplc="17E2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6373"/>
    <w:multiLevelType w:val="hybridMultilevel"/>
    <w:tmpl w:val="3B0E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A5486"/>
    <w:multiLevelType w:val="hybridMultilevel"/>
    <w:tmpl w:val="BC34A8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4072D"/>
    <w:multiLevelType w:val="hybridMultilevel"/>
    <w:tmpl w:val="43C6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C3481"/>
    <w:multiLevelType w:val="hybridMultilevel"/>
    <w:tmpl w:val="8058107E"/>
    <w:lvl w:ilvl="0" w:tplc="FF8C6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34082"/>
    <w:multiLevelType w:val="hybridMultilevel"/>
    <w:tmpl w:val="1682F11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C257BFD"/>
    <w:multiLevelType w:val="hybridMultilevel"/>
    <w:tmpl w:val="F3CA11E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B02B94"/>
    <w:multiLevelType w:val="hybridMultilevel"/>
    <w:tmpl w:val="865AC79A"/>
    <w:lvl w:ilvl="0" w:tplc="166EF950">
      <w:start w:val="2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82929"/>
    <w:multiLevelType w:val="hybridMultilevel"/>
    <w:tmpl w:val="9E907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FA2825"/>
    <w:multiLevelType w:val="hybridMultilevel"/>
    <w:tmpl w:val="FB52DD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83B2356"/>
    <w:multiLevelType w:val="hybridMultilevel"/>
    <w:tmpl w:val="A0C63C2E"/>
    <w:lvl w:ilvl="0" w:tplc="48066C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602F"/>
    <w:multiLevelType w:val="hybridMultilevel"/>
    <w:tmpl w:val="522AAAA2"/>
    <w:lvl w:ilvl="0" w:tplc="42C86F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A7CB0"/>
    <w:multiLevelType w:val="hybridMultilevel"/>
    <w:tmpl w:val="3588EB5A"/>
    <w:lvl w:ilvl="0" w:tplc="C4AE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F7545"/>
    <w:multiLevelType w:val="hybridMultilevel"/>
    <w:tmpl w:val="773490B4"/>
    <w:lvl w:ilvl="0" w:tplc="9ECC6122">
      <w:start w:val="2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30A3C"/>
    <w:multiLevelType w:val="hybridMultilevel"/>
    <w:tmpl w:val="A34ADD8E"/>
    <w:lvl w:ilvl="0" w:tplc="6DCA58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06660"/>
    <w:multiLevelType w:val="hybridMultilevel"/>
    <w:tmpl w:val="30EC59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323FC"/>
    <w:multiLevelType w:val="hybridMultilevel"/>
    <w:tmpl w:val="86F850DA"/>
    <w:lvl w:ilvl="0" w:tplc="4E5A6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E77A7"/>
    <w:multiLevelType w:val="hybridMultilevel"/>
    <w:tmpl w:val="02027AAC"/>
    <w:lvl w:ilvl="0" w:tplc="6DCA58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46A2F"/>
    <w:multiLevelType w:val="hybridMultilevel"/>
    <w:tmpl w:val="C11CC880"/>
    <w:lvl w:ilvl="0" w:tplc="A69E9A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2F6EA1"/>
    <w:multiLevelType w:val="hybridMultilevel"/>
    <w:tmpl w:val="C024D2B8"/>
    <w:lvl w:ilvl="0" w:tplc="9406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7B6CA"/>
    <w:multiLevelType w:val="hybridMultilevel"/>
    <w:tmpl w:val="DBE060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F4A0B37"/>
    <w:multiLevelType w:val="hybridMultilevel"/>
    <w:tmpl w:val="30EC59F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633613">
    <w:abstractNumId w:val="7"/>
  </w:num>
  <w:num w:numId="2" w16cid:durableId="941718440">
    <w:abstractNumId w:val="26"/>
  </w:num>
  <w:num w:numId="3" w16cid:durableId="1130903373">
    <w:abstractNumId w:val="30"/>
  </w:num>
  <w:num w:numId="4" w16cid:durableId="657462404">
    <w:abstractNumId w:val="9"/>
  </w:num>
  <w:num w:numId="5" w16cid:durableId="1357343371">
    <w:abstractNumId w:val="17"/>
  </w:num>
  <w:num w:numId="6" w16cid:durableId="1403872706">
    <w:abstractNumId w:val="21"/>
  </w:num>
  <w:num w:numId="7" w16cid:durableId="977496674">
    <w:abstractNumId w:val="4"/>
  </w:num>
  <w:num w:numId="8" w16cid:durableId="951277573">
    <w:abstractNumId w:val="14"/>
  </w:num>
  <w:num w:numId="9" w16cid:durableId="2081829252">
    <w:abstractNumId w:val="28"/>
  </w:num>
  <w:num w:numId="10" w16cid:durableId="344869223">
    <w:abstractNumId w:val="11"/>
  </w:num>
  <w:num w:numId="11" w16cid:durableId="889728420">
    <w:abstractNumId w:val="18"/>
  </w:num>
  <w:num w:numId="12" w16cid:durableId="1765763951">
    <w:abstractNumId w:val="8"/>
  </w:num>
  <w:num w:numId="13" w16cid:durableId="908882323">
    <w:abstractNumId w:val="2"/>
  </w:num>
  <w:num w:numId="14" w16cid:durableId="1282762450">
    <w:abstractNumId w:val="37"/>
  </w:num>
  <w:num w:numId="15" w16cid:durableId="291593584">
    <w:abstractNumId w:val="3"/>
  </w:num>
  <w:num w:numId="16" w16cid:durableId="1861159075">
    <w:abstractNumId w:val="20"/>
  </w:num>
  <w:num w:numId="17" w16cid:durableId="816654972">
    <w:abstractNumId w:val="1"/>
  </w:num>
  <w:num w:numId="18" w16cid:durableId="463280769">
    <w:abstractNumId w:val="13"/>
  </w:num>
  <w:num w:numId="19" w16cid:durableId="1180970324">
    <w:abstractNumId w:val="39"/>
  </w:num>
  <w:num w:numId="20" w16cid:durableId="247933244">
    <w:abstractNumId w:val="36"/>
  </w:num>
  <w:num w:numId="21" w16cid:durableId="944773513">
    <w:abstractNumId w:val="12"/>
  </w:num>
  <w:num w:numId="22" w16cid:durableId="1150830669">
    <w:abstractNumId w:val="38"/>
  </w:num>
  <w:num w:numId="23" w16cid:durableId="1297299964">
    <w:abstractNumId w:val="0"/>
  </w:num>
  <w:num w:numId="24" w16cid:durableId="1365667020">
    <w:abstractNumId w:val="40"/>
  </w:num>
  <w:num w:numId="25" w16cid:durableId="1024209870">
    <w:abstractNumId w:val="34"/>
  </w:num>
  <w:num w:numId="26" w16cid:durableId="758209213">
    <w:abstractNumId w:val="29"/>
  </w:num>
  <w:num w:numId="27" w16cid:durableId="1619217628">
    <w:abstractNumId w:val="25"/>
  </w:num>
  <w:num w:numId="28" w16cid:durableId="1562784917">
    <w:abstractNumId w:val="31"/>
  </w:num>
  <w:num w:numId="29" w16cid:durableId="1126117690">
    <w:abstractNumId w:val="32"/>
  </w:num>
  <w:num w:numId="30" w16cid:durableId="1605379019">
    <w:abstractNumId w:val="27"/>
  </w:num>
  <w:num w:numId="31" w16cid:durableId="416563489">
    <w:abstractNumId w:val="16"/>
  </w:num>
  <w:num w:numId="32" w16cid:durableId="1416976490">
    <w:abstractNumId w:val="10"/>
  </w:num>
  <w:num w:numId="33" w16cid:durableId="1848253499">
    <w:abstractNumId w:val="19"/>
  </w:num>
  <w:num w:numId="34" w16cid:durableId="1939826060">
    <w:abstractNumId w:val="15"/>
  </w:num>
  <w:num w:numId="35" w16cid:durableId="2012947896">
    <w:abstractNumId w:val="22"/>
  </w:num>
  <w:num w:numId="36" w16cid:durableId="1287811712">
    <w:abstractNumId w:val="6"/>
  </w:num>
  <w:num w:numId="37" w16cid:durableId="758450198">
    <w:abstractNumId w:val="35"/>
  </w:num>
  <w:num w:numId="38" w16cid:durableId="1817718976">
    <w:abstractNumId w:val="33"/>
  </w:num>
  <w:num w:numId="39" w16cid:durableId="222571479">
    <w:abstractNumId w:val="5"/>
  </w:num>
  <w:num w:numId="40" w16cid:durableId="1614627635">
    <w:abstractNumId w:val="41"/>
  </w:num>
  <w:num w:numId="41" w16cid:durableId="1358896950">
    <w:abstractNumId w:val="23"/>
  </w:num>
  <w:num w:numId="42" w16cid:durableId="21159748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25"/>
    <w:rsid w:val="00000A2A"/>
    <w:rsid w:val="00000D62"/>
    <w:rsid w:val="00001DAF"/>
    <w:rsid w:val="000045D7"/>
    <w:rsid w:val="000046EE"/>
    <w:rsid w:val="000070EC"/>
    <w:rsid w:val="000114EE"/>
    <w:rsid w:val="000116FC"/>
    <w:rsid w:val="00012516"/>
    <w:rsid w:val="00013149"/>
    <w:rsid w:val="00013D12"/>
    <w:rsid w:val="00015976"/>
    <w:rsid w:val="00015E25"/>
    <w:rsid w:val="0002188D"/>
    <w:rsid w:val="00025FA8"/>
    <w:rsid w:val="00031269"/>
    <w:rsid w:val="000323AF"/>
    <w:rsid w:val="00043F25"/>
    <w:rsid w:val="0004729D"/>
    <w:rsid w:val="000540B1"/>
    <w:rsid w:val="000605D6"/>
    <w:rsid w:val="0006215F"/>
    <w:rsid w:val="000634C2"/>
    <w:rsid w:val="00065837"/>
    <w:rsid w:val="00067D5E"/>
    <w:rsid w:val="00073082"/>
    <w:rsid w:val="0007490E"/>
    <w:rsid w:val="00083175"/>
    <w:rsid w:val="00084CAF"/>
    <w:rsid w:val="000851D8"/>
    <w:rsid w:val="0008558D"/>
    <w:rsid w:val="00090A06"/>
    <w:rsid w:val="00091135"/>
    <w:rsid w:val="00091492"/>
    <w:rsid w:val="00092B67"/>
    <w:rsid w:val="000956FF"/>
    <w:rsid w:val="00095D3B"/>
    <w:rsid w:val="00097139"/>
    <w:rsid w:val="000A004C"/>
    <w:rsid w:val="000A1267"/>
    <w:rsid w:val="000A1568"/>
    <w:rsid w:val="000A5096"/>
    <w:rsid w:val="000A6D11"/>
    <w:rsid w:val="000B0FA4"/>
    <w:rsid w:val="000B3559"/>
    <w:rsid w:val="000B464B"/>
    <w:rsid w:val="000B5E9E"/>
    <w:rsid w:val="000C5CC4"/>
    <w:rsid w:val="000E3AF3"/>
    <w:rsid w:val="000E3D93"/>
    <w:rsid w:val="000E432B"/>
    <w:rsid w:val="000E4BDD"/>
    <w:rsid w:val="000E59E3"/>
    <w:rsid w:val="000E69D7"/>
    <w:rsid w:val="000F398E"/>
    <w:rsid w:val="000F4B9F"/>
    <w:rsid w:val="000F6288"/>
    <w:rsid w:val="000F6A29"/>
    <w:rsid w:val="001016F4"/>
    <w:rsid w:val="00106431"/>
    <w:rsid w:val="001120C7"/>
    <w:rsid w:val="00115AE1"/>
    <w:rsid w:val="00116A04"/>
    <w:rsid w:val="00116E08"/>
    <w:rsid w:val="00117048"/>
    <w:rsid w:val="00117731"/>
    <w:rsid w:val="00117939"/>
    <w:rsid w:val="00120574"/>
    <w:rsid w:val="001230DF"/>
    <w:rsid w:val="001244AE"/>
    <w:rsid w:val="001245A5"/>
    <w:rsid w:val="001251FB"/>
    <w:rsid w:val="00125A87"/>
    <w:rsid w:val="00126FA6"/>
    <w:rsid w:val="00130597"/>
    <w:rsid w:val="00136F80"/>
    <w:rsid w:val="001445FD"/>
    <w:rsid w:val="00144BC0"/>
    <w:rsid w:val="00144D28"/>
    <w:rsid w:val="00145A0E"/>
    <w:rsid w:val="001530D3"/>
    <w:rsid w:val="00153C92"/>
    <w:rsid w:val="00156467"/>
    <w:rsid w:val="00156D4C"/>
    <w:rsid w:val="00173D37"/>
    <w:rsid w:val="001747C1"/>
    <w:rsid w:val="0017540D"/>
    <w:rsid w:val="00180EB4"/>
    <w:rsid w:val="00182D09"/>
    <w:rsid w:val="001907FA"/>
    <w:rsid w:val="0019242F"/>
    <w:rsid w:val="00194827"/>
    <w:rsid w:val="0019605D"/>
    <w:rsid w:val="00196C8A"/>
    <w:rsid w:val="001976E3"/>
    <w:rsid w:val="001A4720"/>
    <w:rsid w:val="001A61F3"/>
    <w:rsid w:val="001A674F"/>
    <w:rsid w:val="001A7E34"/>
    <w:rsid w:val="001B3C48"/>
    <w:rsid w:val="001B6F2F"/>
    <w:rsid w:val="001C09AD"/>
    <w:rsid w:val="001C2B12"/>
    <w:rsid w:val="001C2C81"/>
    <w:rsid w:val="001C2DB5"/>
    <w:rsid w:val="001C2E8A"/>
    <w:rsid w:val="001C472E"/>
    <w:rsid w:val="001C7C56"/>
    <w:rsid w:val="001D17EC"/>
    <w:rsid w:val="001D1830"/>
    <w:rsid w:val="001D353B"/>
    <w:rsid w:val="001D3759"/>
    <w:rsid w:val="001E1CDC"/>
    <w:rsid w:val="001E6546"/>
    <w:rsid w:val="001E7DF3"/>
    <w:rsid w:val="001F03D8"/>
    <w:rsid w:val="001F07A2"/>
    <w:rsid w:val="001F341A"/>
    <w:rsid w:val="001F5812"/>
    <w:rsid w:val="001F78B0"/>
    <w:rsid w:val="0020776D"/>
    <w:rsid w:val="00211E4B"/>
    <w:rsid w:val="002120E6"/>
    <w:rsid w:val="00212CF9"/>
    <w:rsid w:val="0021353B"/>
    <w:rsid w:val="00221173"/>
    <w:rsid w:val="002220D8"/>
    <w:rsid w:val="002247DD"/>
    <w:rsid w:val="002322A5"/>
    <w:rsid w:val="0023343B"/>
    <w:rsid w:val="00236084"/>
    <w:rsid w:val="00244415"/>
    <w:rsid w:val="00250382"/>
    <w:rsid w:val="00251962"/>
    <w:rsid w:val="002535CB"/>
    <w:rsid w:val="00254FDD"/>
    <w:rsid w:val="00256485"/>
    <w:rsid w:val="00256B03"/>
    <w:rsid w:val="00256C33"/>
    <w:rsid w:val="00264054"/>
    <w:rsid w:val="00264D33"/>
    <w:rsid w:val="0026767B"/>
    <w:rsid w:val="002737A4"/>
    <w:rsid w:val="00276D23"/>
    <w:rsid w:val="00280C7B"/>
    <w:rsid w:val="00283728"/>
    <w:rsid w:val="00284B0C"/>
    <w:rsid w:val="00287E8D"/>
    <w:rsid w:val="002932EB"/>
    <w:rsid w:val="00293DDE"/>
    <w:rsid w:val="00297D41"/>
    <w:rsid w:val="002A05D5"/>
    <w:rsid w:val="002A099A"/>
    <w:rsid w:val="002A0A83"/>
    <w:rsid w:val="002A485D"/>
    <w:rsid w:val="002A5081"/>
    <w:rsid w:val="002B3388"/>
    <w:rsid w:val="002B3D7B"/>
    <w:rsid w:val="002B77D9"/>
    <w:rsid w:val="002B7BF3"/>
    <w:rsid w:val="002C0FE1"/>
    <w:rsid w:val="002C163A"/>
    <w:rsid w:val="002C30D0"/>
    <w:rsid w:val="002C3522"/>
    <w:rsid w:val="002C6C7C"/>
    <w:rsid w:val="002D14AA"/>
    <w:rsid w:val="002D3093"/>
    <w:rsid w:val="002D4A9F"/>
    <w:rsid w:val="002D586B"/>
    <w:rsid w:val="002D6550"/>
    <w:rsid w:val="002E2DCC"/>
    <w:rsid w:val="002E4ED7"/>
    <w:rsid w:val="002E623A"/>
    <w:rsid w:val="002E6E34"/>
    <w:rsid w:val="002E76E5"/>
    <w:rsid w:val="002E7F87"/>
    <w:rsid w:val="002F1306"/>
    <w:rsid w:val="002F5241"/>
    <w:rsid w:val="002F61A9"/>
    <w:rsid w:val="002F6967"/>
    <w:rsid w:val="003016FC"/>
    <w:rsid w:val="003018E2"/>
    <w:rsid w:val="00302627"/>
    <w:rsid w:val="0030298A"/>
    <w:rsid w:val="00306267"/>
    <w:rsid w:val="00307A75"/>
    <w:rsid w:val="00310CE8"/>
    <w:rsid w:val="00310DD9"/>
    <w:rsid w:val="003136D6"/>
    <w:rsid w:val="00314A68"/>
    <w:rsid w:val="003153EC"/>
    <w:rsid w:val="003158F4"/>
    <w:rsid w:val="00315E73"/>
    <w:rsid w:val="00317970"/>
    <w:rsid w:val="00320BF0"/>
    <w:rsid w:val="00320E72"/>
    <w:rsid w:val="00326A99"/>
    <w:rsid w:val="00331A97"/>
    <w:rsid w:val="0033546C"/>
    <w:rsid w:val="00335527"/>
    <w:rsid w:val="00336202"/>
    <w:rsid w:val="00336590"/>
    <w:rsid w:val="003377F6"/>
    <w:rsid w:val="00341BDD"/>
    <w:rsid w:val="00343760"/>
    <w:rsid w:val="00345EA5"/>
    <w:rsid w:val="00347250"/>
    <w:rsid w:val="00347EF8"/>
    <w:rsid w:val="0035094A"/>
    <w:rsid w:val="0036466C"/>
    <w:rsid w:val="00365368"/>
    <w:rsid w:val="00371BAB"/>
    <w:rsid w:val="00373C9F"/>
    <w:rsid w:val="0037605F"/>
    <w:rsid w:val="00376E2B"/>
    <w:rsid w:val="00384F67"/>
    <w:rsid w:val="00385CCC"/>
    <w:rsid w:val="0038687C"/>
    <w:rsid w:val="00392E89"/>
    <w:rsid w:val="00393834"/>
    <w:rsid w:val="0039547E"/>
    <w:rsid w:val="00397B23"/>
    <w:rsid w:val="003A07D7"/>
    <w:rsid w:val="003A0956"/>
    <w:rsid w:val="003A50AD"/>
    <w:rsid w:val="003A70B3"/>
    <w:rsid w:val="003B0119"/>
    <w:rsid w:val="003B2B3A"/>
    <w:rsid w:val="003B301C"/>
    <w:rsid w:val="003B3541"/>
    <w:rsid w:val="003C3465"/>
    <w:rsid w:val="003C3AF9"/>
    <w:rsid w:val="003C6FC8"/>
    <w:rsid w:val="003D0973"/>
    <w:rsid w:val="003D5108"/>
    <w:rsid w:val="003E5759"/>
    <w:rsid w:val="003E604F"/>
    <w:rsid w:val="003F1E62"/>
    <w:rsid w:val="003F34B5"/>
    <w:rsid w:val="003F514B"/>
    <w:rsid w:val="003F51B1"/>
    <w:rsid w:val="003F57AC"/>
    <w:rsid w:val="003F638E"/>
    <w:rsid w:val="003F7B10"/>
    <w:rsid w:val="00400162"/>
    <w:rsid w:val="0040162A"/>
    <w:rsid w:val="00402A87"/>
    <w:rsid w:val="00404E9B"/>
    <w:rsid w:val="00406EA5"/>
    <w:rsid w:val="004113F7"/>
    <w:rsid w:val="00414A3D"/>
    <w:rsid w:val="00414D32"/>
    <w:rsid w:val="0041654B"/>
    <w:rsid w:val="0041669C"/>
    <w:rsid w:val="00420342"/>
    <w:rsid w:val="00420EC0"/>
    <w:rsid w:val="004220F5"/>
    <w:rsid w:val="00423537"/>
    <w:rsid w:val="00423ABC"/>
    <w:rsid w:val="004309C7"/>
    <w:rsid w:val="0043124A"/>
    <w:rsid w:val="004324AD"/>
    <w:rsid w:val="0043294A"/>
    <w:rsid w:val="0043391A"/>
    <w:rsid w:val="00437176"/>
    <w:rsid w:val="004448EF"/>
    <w:rsid w:val="00445635"/>
    <w:rsid w:val="00446D5F"/>
    <w:rsid w:val="004500B8"/>
    <w:rsid w:val="004529D6"/>
    <w:rsid w:val="00452FC7"/>
    <w:rsid w:val="004537B5"/>
    <w:rsid w:val="00453A38"/>
    <w:rsid w:val="00455810"/>
    <w:rsid w:val="00463F22"/>
    <w:rsid w:val="00466E2F"/>
    <w:rsid w:val="004767FA"/>
    <w:rsid w:val="004801FF"/>
    <w:rsid w:val="00480779"/>
    <w:rsid w:val="00481787"/>
    <w:rsid w:val="00482E70"/>
    <w:rsid w:val="00482F6F"/>
    <w:rsid w:val="00487408"/>
    <w:rsid w:val="00490865"/>
    <w:rsid w:val="004A19A5"/>
    <w:rsid w:val="004A1F93"/>
    <w:rsid w:val="004A3781"/>
    <w:rsid w:val="004A395B"/>
    <w:rsid w:val="004A48A7"/>
    <w:rsid w:val="004A4A06"/>
    <w:rsid w:val="004A5C07"/>
    <w:rsid w:val="004A6584"/>
    <w:rsid w:val="004B00B2"/>
    <w:rsid w:val="004B01F6"/>
    <w:rsid w:val="004B15CB"/>
    <w:rsid w:val="004B3D94"/>
    <w:rsid w:val="004B522D"/>
    <w:rsid w:val="004B5C71"/>
    <w:rsid w:val="004C1B64"/>
    <w:rsid w:val="004C504D"/>
    <w:rsid w:val="004C70CB"/>
    <w:rsid w:val="004D0D95"/>
    <w:rsid w:val="004D3A73"/>
    <w:rsid w:val="004E0230"/>
    <w:rsid w:val="004E03DD"/>
    <w:rsid w:val="004E1B3F"/>
    <w:rsid w:val="004E1C02"/>
    <w:rsid w:val="004E1DCD"/>
    <w:rsid w:val="004E580C"/>
    <w:rsid w:val="004F6FF1"/>
    <w:rsid w:val="005006F1"/>
    <w:rsid w:val="005008D1"/>
    <w:rsid w:val="0050171A"/>
    <w:rsid w:val="005030DF"/>
    <w:rsid w:val="00504F89"/>
    <w:rsid w:val="005051B9"/>
    <w:rsid w:val="00507948"/>
    <w:rsid w:val="00510997"/>
    <w:rsid w:val="0051321F"/>
    <w:rsid w:val="00513968"/>
    <w:rsid w:val="00515229"/>
    <w:rsid w:val="0052102F"/>
    <w:rsid w:val="0052318F"/>
    <w:rsid w:val="00524D72"/>
    <w:rsid w:val="00525AED"/>
    <w:rsid w:val="00533757"/>
    <w:rsid w:val="00534479"/>
    <w:rsid w:val="005367EF"/>
    <w:rsid w:val="00540789"/>
    <w:rsid w:val="0054444A"/>
    <w:rsid w:val="00545850"/>
    <w:rsid w:val="00551609"/>
    <w:rsid w:val="005553DB"/>
    <w:rsid w:val="00555EC0"/>
    <w:rsid w:val="00565A7A"/>
    <w:rsid w:val="00567C3F"/>
    <w:rsid w:val="005703C5"/>
    <w:rsid w:val="00570996"/>
    <w:rsid w:val="00571784"/>
    <w:rsid w:val="00571C91"/>
    <w:rsid w:val="00571D38"/>
    <w:rsid w:val="00572B41"/>
    <w:rsid w:val="00575FF5"/>
    <w:rsid w:val="00576529"/>
    <w:rsid w:val="00577ABD"/>
    <w:rsid w:val="00577B80"/>
    <w:rsid w:val="00580682"/>
    <w:rsid w:val="00580960"/>
    <w:rsid w:val="00580BB3"/>
    <w:rsid w:val="00583F29"/>
    <w:rsid w:val="005865B0"/>
    <w:rsid w:val="005869A8"/>
    <w:rsid w:val="0058706F"/>
    <w:rsid w:val="00587F29"/>
    <w:rsid w:val="00591276"/>
    <w:rsid w:val="00591315"/>
    <w:rsid w:val="00592E95"/>
    <w:rsid w:val="00594F5C"/>
    <w:rsid w:val="00596654"/>
    <w:rsid w:val="00596A3E"/>
    <w:rsid w:val="005A3933"/>
    <w:rsid w:val="005A4520"/>
    <w:rsid w:val="005A5530"/>
    <w:rsid w:val="005A6B57"/>
    <w:rsid w:val="005B1037"/>
    <w:rsid w:val="005B211B"/>
    <w:rsid w:val="005B3D89"/>
    <w:rsid w:val="005B5F5F"/>
    <w:rsid w:val="005C376A"/>
    <w:rsid w:val="005D05AC"/>
    <w:rsid w:val="005D71F4"/>
    <w:rsid w:val="005D7803"/>
    <w:rsid w:val="005E4642"/>
    <w:rsid w:val="005E6BC4"/>
    <w:rsid w:val="005F027E"/>
    <w:rsid w:val="005F1A40"/>
    <w:rsid w:val="005F75A5"/>
    <w:rsid w:val="00605210"/>
    <w:rsid w:val="00606EA9"/>
    <w:rsid w:val="00607808"/>
    <w:rsid w:val="00610789"/>
    <w:rsid w:val="0061103A"/>
    <w:rsid w:val="006112D8"/>
    <w:rsid w:val="00612D11"/>
    <w:rsid w:val="00614542"/>
    <w:rsid w:val="00614752"/>
    <w:rsid w:val="00615FB6"/>
    <w:rsid w:val="00621458"/>
    <w:rsid w:val="0062162F"/>
    <w:rsid w:val="00622EDE"/>
    <w:rsid w:val="006242E1"/>
    <w:rsid w:val="006247A5"/>
    <w:rsid w:val="00624A3E"/>
    <w:rsid w:val="006256C7"/>
    <w:rsid w:val="00625AE0"/>
    <w:rsid w:val="00627BA7"/>
    <w:rsid w:val="00630418"/>
    <w:rsid w:val="00631300"/>
    <w:rsid w:val="006354A1"/>
    <w:rsid w:val="00635A04"/>
    <w:rsid w:val="006405E6"/>
    <w:rsid w:val="0064223B"/>
    <w:rsid w:val="00645D3C"/>
    <w:rsid w:val="006472F8"/>
    <w:rsid w:val="00650227"/>
    <w:rsid w:val="00650880"/>
    <w:rsid w:val="00651248"/>
    <w:rsid w:val="00655043"/>
    <w:rsid w:val="00655F5C"/>
    <w:rsid w:val="00655FED"/>
    <w:rsid w:val="0065683B"/>
    <w:rsid w:val="0066138A"/>
    <w:rsid w:val="0066388A"/>
    <w:rsid w:val="00667E6B"/>
    <w:rsid w:val="00670297"/>
    <w:rsid w:val="006716AB"/>
    <w:rsid w:val="00671DC0"/>
    <w:rsid w:val="006726A7"/>
    <w:rsid w:val="00676EA4"/>
    <w:rsid w:val="00680FBB"/>
    <w:rsid w:val="00681E63"/>
    <w:rsid w:val="006824EA"/>
    <w:rsid w:val="00683995"/>
    <w:rsid w:val="00684AAD"/>
    <w:rsid w:val="006925C0"/>
    <w:rsid w:val="00696896"/>
    <w:rsid w:val="006A0E91"/>
    <w:rsid w:val="006A146B"/>
    <w:rsid w:val="006A54AD"/>
    <w:rsid w:val="006A5D1A"/>
    <w:rsid w:val="006A6B02"/>
    <w:rsid w:val="006A7FF2"/>
    <w:rsid w:val="006B0454"/>
    <w:rsid w:val="006B10DD"/>
    <w:rsid w:val="006C1168"/>
    <w:rsid w:val="006C1CD4"/>
    <w:rsid w:val="006C3E1D"/>
    <w:rsid w:val="006C4E66"/>
    <w:rsid w:val="006C66F6"/>
    <w:rsid w:val="006C71FB"/>
    <w:rsid w:val="006C792A"/>
    <w:rsid w:val="006D0C7F"/>
    <w:rsid w:val="006D1BEE"/>
    <w:rsid w:val="006D2709"/>
    <w:rsid w:val="006D2A35"/>
    <w:rsid w:val="006D2E23"/>
    <w:rsid w:val="006E17F2"/>
    <w:rsid w:val="006E2D6F"/>
    <w:rsid w:val="006E54BF"/>
    <w:rsid w:val="006E6F59"/>
    <w:rsid w:val="006F0DD9"/>
    <w:rsid w:val="006F495C"/>
    <w:rsid w:val="006F54E5"/>
    <w:rsid w:val="00700E08"/>
    <w:rsid w:val="007031AA"/>
    <w:rsid w:val="0070534F"/>
    <w:rsid w:val="0070768A"/>
    <w:rsid w:val="00710393"/>
    <w:rsid w:val="00713052"/>
    <w:rsid w:val="00714574"/>
    <w:rsid w:val="00714F11"/>
    <w:rsid w:val="007200F0"/>
    <w:rsid w:val="0072471E"/>
    <w:rsid w:val="00724EF3"/>
    <w:rsid w:val="00725A47"/>
    <w:rsid w:val="00725ECA"/>
    <w:rsid w:val="007277DC"/>
    <w:rsid w:val="00727DB9"/>
    <w:rsid w:val="00732213"/>
    <w:rsid w:val="00735538"/>
    <w:rsid w:val="00740338"/>
    <w:rsid w:val="00741311"/>
    <w:rsid w:val="007427D1"/>
    <w:rsid w:val="00744F68"/>
    <w:rsid w:val="00745F72"/>
    <w:rsid w:val="00746C9A"/>
    <w:rsid w:val="00751023"/>
    <w:rsid w:val="00751C10"/>
    <w:rsid w:val="007541CB"/>
    <w:rsid w:val="00756DE1"/>
    <w:rsid w:val="00760454"/>
    <w:rsid w:val="00764B36"/>
    <w:rsid w:val="00771E3B"/>
    <w:rsid w:val="007726B4"/>
    <w:rsid w:val="00773041"/>
    <w:rsid w:val="007749E2"/>
    <w:rsid w:val="007825BB"/>
    <w:rsid w:val="007831F0"/>
    <w:rsid w:val="00784C5A"/>
    <w:rsid w:val="00787654"/>
    <w:rsid w:val="00790D05"/>
    <w:rsid w:val="0079208B"/>
    <w:rsid w:val="007948C9"/>
    <w:rsid w:val="00795AB7"/>
    <w:rsid w:val="007966CB"/>
    <w:rsid w:val="00796E8A"/>
    <w:rsid w:val="007A09E6"/>
    <w:rsid w:val="007A0C33"/>
    <w:rsid w:val="007A1A83"/>
    <w:rsid w:val="007A4DE8"/>
    <w:rsid w:val="007B0411"/>
    <w:rsid w:val="007B1559"/>
    <w:rsid w:val="007B1CB9"/>
    <w:rsid w:val="007B1F7A"/>
    <w:rsid w:val="007B2AF3"/>
    <w:rsid w:val="007B41AF"/>
    <w:rsid w:val="007B4D32"/>
    <w:rsid w:val="007B514F"/>
    <w:rsid w:val="007B5927"/>
    <w:rsid w:val="007B7994"/>
    <w:rsid w:val="007C0E3B"/>
    <w:rsid w:val="007C1101"/>
    <w:rsid w:val="007C2F44"/>
    <w:rsid w:val="007C593B"/>
    <w:rsid w:val="007C7817"/>
    <w:rsid w:val="007D0DB6"/>
    <w:rsid w:val="007D3D17"/>
    <w:rsid w:val="007D6AEF"/>
    <w:rsid w:val="007E0237"/>
    <w:rsid w:val="007E037B"/>
    <w:rsid w:val="007E0394"/>
    <w:rsid w:val="007E3BD6"/>
    <w:rsid w:val="007E5E88"/>
    <w:rsid w:val="007F1FD2"/>
    <w:rsid w:val="007F29AA"/>
    <w:rsid w:val="007F62A8"/>
    <w:rsid w:val="007F6813"/>
    <w:rsid w:val="00805A4F"/>
    <w:rsid w:val="00805A87"/>
    <w:rsid w:val="00806DC5"/>
    <w:rsid w:val="0081331F"/>
    <w:rsid w:val="00814330"/>
    <w:rsid w:val="008176E5"/>
    <w:rsid w:val="0082164A"/>
    <w:rsid w:val="00822FED"/>
    <w:rsid w:val="00831580"/>
    <w:rsid w:val="0083207F"/>
    <w:rsid w:val="0083381E"/>
    <w:rsid w:val="00833B30"/>
    <w:rsid w:val="00833DD3"/>
    <w:rsid w:val="008359E8"/>
    <w:rsid w:val="008363BA"/>
    <w:rsid w:val="00840250"/>
    <w:rsid w:val="00842BFC"/>
    <w:rsid w:val="00842F82"/>
    <w:rsid w:val="00843CD7"/>
    <w:rsid w:val="0085187E"/>
    <w:rsid w:val="00852B04"/>
    <w:rsid w:val="00856992"/>
    <w:rsid w:val="00860721"/>
    <w:rsid w:val="00861B2F"/>
    <w:rsid w:val="00861C0E"/>
    <w:rsid w:val="00862D6A"/>
    <w:rsid w:val="008654E9"/>
    <w:rsid w:val="0087288D"/>
    <w:rsid w:val="00872AE4"/>
    <w:rsid w:val="00875049"/>
    <w:rsid w:val="0087518A"/>
    <w:rsid w:val="00880E1C"/>
    <w:rsid w:val="0088541E"/>
    <w:rsid w:val="00885C73"/>
    <w:rsid w:val="00886E4D"/>
    <w:rsid w:val="00890491"/>
    <w:rsid w:val="00893C7E"/>
    <w:rsid w:val="008955DA"/>
    <w:rsid w:val="008A082D"/>
    <w:rsid w:val="008A1951"/>
    <w:rsid w:val="008A2A06"/>
    <w:rsid w:val="008B0778"/>
    <w:rsid w:val="008B4666"/>
    <w:rsid w:val="008B6436"/>
    <w:rsid w:val="008B76BA"/>
    <w:rsid w:val="008C0326"/>
    <w:rsid w:val="008C4565"/>
    <w:rsid w:val="008D0641"/>
    <w:rsid w:val="008D09F6"/>
    <w:rsid w:val="008D28DB"/>
    <w:rsid w:val="008D4A8B"/>
    <w:rsid w:val="008D5B9E"/>
    <w:rsid w:val="008D5E48"/>
    <w:rsid w:val="008E0362"/>
    <w:rsid w:val="008E20E1"/>
    <w:rsid w:val="008E26C3"/>
    <w:rsid w:val="008E281F"/>
    <w:rsid w:val="008E4744"/>
    <w:rsid w:val="008E5B2F"/>
    <w:rsid w:val="008E6B4D"/>
    <w:rsid w:val="008F5A09"/>
    <w:rsid w:val="008F7B6E"/>
    <w:rsid w:val="00900088"/>
    <w:rsid w:val="00900613"/>
    <w:rsid w:val="009013AE"/>
    <w:rsid w:val="00903586"/>
    <w:rsid w:val="00904FE8"/>
    <w:rsid w:val="00906D59"/>
    <w:rsid w:val="0090700C"/>
    <w:rsid w:val="0090751B"/>
    <w:rsid w:val="00915735"/>
    <w:rsid w:val="00917A00"/>
    <w:rsid w:val="00931944"/>
    <w:rsid w:val="00933FB4"/>
    <w:rsid w:val="009366B5"/>
    <w:rsid w:val="00943902"/>
    <w:rsid w:val="009449C3"/>
    <w:rsid w:val="00947BD9"/>
    <w:rsid w:val="0096024F"/>
    <w:rsid w:val="00963350"/>
    <w:rsid w:val="00966FAE"/>
    <w:rsid w:val="00973888"/>
    <w:rsid w:val="009760DC"/>
    <w:rsid w:val="00980143"/>
    <w:rsid w:val="00982407"/>
    <w:rsid w:val="009838B8"/>
    <w:rsid w:val="00984A38"/>
    <w:rsid w:val="00984C33"/>
    <w:rsid w:val="00985028"/>
    <w:rsid w:val="0098550F"/>
    <w:rsid w:val="0098574D"/>
    <w:rsid w:val="009859D4"/>
    <w:rsid w:val="00985E81"/>
    <w:rsid w:val="0099286D"/>
    <w:rsid w:val="00992FCA"/>
    <w:rsid w:val="00996A78"/>
    <w:rsid w:val="009A1925"/>
    <w:rsid w:val="009A37BD"/>
    <w:rsid w:val="009A6794"/>
    <w:rsid w:val="009A74FD"/>
    <w:rsid w:val="009A78EF"/>
    <w:rsid w:val="009B077E"/>
    <w:rsid w:val="009B287D"/>
    <w:rsid w:val="009C09FD"/>
    <w:rsid w:val="009C15B2"/>
    <w:rsid w:val="009C1AEB"/>
    <w:rsid w:val="009C2D3E"/>
    <w:rsid w:val="009D1A86"/>
    <w:rsid w:val="009D3D34"/>
    <w:rsid w:val="009D3DBF"/>
    <w:rsid w:val="009E295D"/>
    <w:rsid w:val="009E38A6"/>
    <w:rsid w:val="009E4631"/>
    <w:rsid w:val="009E5ADB"/>
    <w:rsid w:val="009F0C87"/>
    <w:rsid w:val="009F2768"/>
    <w:rsid w:val="009F3B5F"/>
    <w:rsid w:val="00A024D3"/>
    <w:rsid w:val="00A03C3D"/>
    <w:rsid w:val="00A040F4"/>
    <w:rsid w:val="00A07491"/>
    <w:rsid w:val="00A15F7C"/>
    <w:rsid w:val="00A16C4D"/>
    <w:rsid w:val="00A16F8C"/>
    <w:rsid w:val="00A21734"/>
    <w:rsid w:val="00A23AC7"/>
    <w:rsid w:val="00A2628A"/>
    <w:rsid w:val="00A269AF"/>
    <w:rsid w:val="00A30D6F"/>
    <w:rsid w:val="00A34E71"/>
    <w:rsid w:val="00A36BBD"/>
    <w:rsid w:val="00A40009"/>
    <w:rsid w:val="00A40631"/>
    <w:rsid w:val="00A41FCB"/>
    <w:rsid w:val="00A4286A"/>
    <w:rsid w:val="00A43B36"/>
    <w:rsid w:val="00A50EF9"/>
    <w:rsid w:val="00A53153"/>
    <w:rsid w:val="00A54F21"/>
    <w:rsid w:val="00A651A6"/>
    <w:rsid w:val="00A70E6D"/>
    <w:rsid w:val="00A737F5"/>
    <w:rsid w:val="00A8190D"/>
    <w:rsid w:val="00A82BFD"/>
    <w:rsid w:val="00A8303D"/>
    <w:rsid w:val="00A83E7D"/>
    <w:rsid w:val="00A84271"/>
    <w:rsid w:val="00A85F4E"/>
    <w:rsid w:val="00A86267"/>
    <w:rsid w:val="00A87597"/>
    <w:rsid w:val="00A90BCE"/>
    <w:rsid w:val="00A91045"/>
    <w:rsid w:val="00A9276E"/>
    <w:rsid w:val="00A93955"/>
    <w:rsid w:val="00AA4261"/>
    <w:rsid w:val="00AA4B3C"/>
    <w:rsid w:val="00AA61E1"/>
    <w:rsid w:val="00AB00D6"/>
    <w:rsid w:val="00AB0D5E"/>
    <w:rsid w:val="00AB3407"/>
    <w:rsid w:val="00AB37E5"/>
    <w:rsid w:val="00AB452E"/>
    <w:rsid w:val="00AB5669"/>
    <w:rsid w:val="00AC1FF8"/>
    <w:rsid w:val="00AC35CB"/>
    <w:rsid w:val="00AC47A8"/>
    <w:rsid w:val="00AC610B"/>
    <w:rsid w:val="00AC6246"/>
    <w:rsid w:val="00AD12F5"/>
    <w:rsid w:val="00AD5C19"/>
    <w:rsid w:val="00AD661B"/>
    <w:rsid w:val="00AD7CC5"/>
    <w:rsid w:val="00AE169C"/>
    <w:rsid w:val="00AE17C0"/>
    <w:rsid w:val="00AE2096"/>
    <w:rsid w:val="00AE3ED5"/>
    <w:rsid w:val="00AE5E85"/>
    <w:rsid w:val="00AE7A43"/>
    <w:rsid w:val="00AF19A3"/>
    <w:rsid w:val="00AF27D8"/>
    <w:rsid w:val="00AF2E34"/>
    <w:rsid w:val="00AF3B01"/>
    <w:rsid w:val="00AF440B"/>
    <w:rsid w:val="00AF6006"/>
    <w:rsid w:val="00AF6927"/>
    <w:rsid w:val="00B01067"/>
    <w:rsid w:val="00B01706"/>
    <w:rsid w:val="00B01D25"/>
    <w:rsid w:val="00B05272"/>
    <w:rsid w:val="00B070FC"/>
    <w:rsid w:val="00B12266"/>
    <w:rsid w:val="00B21C9F"/>
    <w:rsid w:val="00B21D0C"/>
    <w:rsid w:val="00B221DD"/>
    <w:rsid w:val="00B23CCF"/>
    <w:rsid w:val="00B24827"/>
    <w:rsid w:val="00B27D33"/>
    <w:rsid w:val="00B32C15"/>
    <w:rsid w:val="00B342A2"/>
    <w:rsid w:val="00B345BE"/>
    <w:rsid w:val="00B34B82"/>
    <w:rsid w:val="00B35D53"/>
    <w:rsid w:val="00B360B2"/>
    <w:rsid w:val="00B425DA"/>
    <w:rsid w:val="00B43E28"/>
    <w:rsid w:val="00B4516F"/>
    <w:rsid w:val="00B514C5"/>
    <w:rsid w:val="00B52B4A"/>
    <w:rsid w:val="00B56862"/>
    <w:rsid w:val="00B57821"/>
    <w:rsid w:val="00B630D6"/>
    <w:rsid w:val="00B64296"/>
    <w:rsid w:val="00B73D8E"/>
    <w:rsid w:val="00B7557C"/>
    <w:rsid w:val="00B75648"/>
    <w:rsid w:val="00B75942"/>
    <w:rsid w:val="00B80EC4"/>
    <w:rsid w:val="00B85B50"/>
    <w:rsid w:val="00B86EAD"/>
    <w:rsid w:val="00B914E4"/>
    <w:rsid w:val="00B94988"/>
    <w:rsid w:val="00B96255"/>
    <w:rsid w:val="00B96CC6"/>
    <w:rsid w:val="00B97353"/>
    <w:rsid w:val="00BA07DE"/>
    <w:rsid w:val="00BA1974"/>
    <w:rsid w:val="00BA253A"/>
    <w:rsid w:val="00BA4AF6"/>
    <w:rsid w:val="00BA5196"/>
    <w:rsid w:val="00BA6690"/>
    <w:rsid w:val="00BB15B7"/>
    <w:rsid w:val="00BB1A75"/>
    <w:rsid w:val="00BB31CD"/>
    <w:rsid w:val="00BB39B8"/>
    <w:rsid w:val="00BB3B68"/>
    <w:rsid w:val="00BC4724"/>
    <w:rsid w:val="00BC5AD9"/>
    <w:rsid w:val="00BC5D91"/>
    <w:rsid w:val="00BC7309"/>
    <w:rsid w:val="00BD0F5C"/>
    <w:rsid w:val="00BD33FB"/>
    <w:rsid w:val="00BD41B9"/>
    <w:rsid w:val="00BD5F0D"/>
    <w:rsid w:val="00BD75FD"/>
    <w:rsid w:val="00BE108E"/>
    <w:rsid w:val="00BE2547"/>
    <w:rsid w:val="00BF070C"/>
    <w:rsid w:val="00BF2C61"/>
    <w:rsid w:val="00BF4358"/>
    <w:rsid w:val="00BF4A6C"/>
    <w:rsid w:val="00BF5832"/>
    <w:rsid w:val="00BF6554"/>
    <w:rsid w:val="00BF785B"/>
    <w:rsid w:val="00C0447C"/>
    <w:rsid w:val="00C06FBF"/>
    <w:rsid w:val="00C13847"/>
    <w:rsid w:val="00C13F96"/>
    <w:rsid w:val="00C160DF"/>
    <w:rsid w:val="00C20196"/>
    <w:rsid w:val="00C222A2"/>
    <w:rsid w:val="00C24E09"/>
    <w:rsid w:val="00C24FD8"/>
    <w:rsid w:val="00C330BF"/>
    <w:rsid w:val="00C354EF"/>
    <w:rsid w:val="00C35702"/>
    <w:rsid w:val="00C35DE9"/>
    <w:rsid w:val="00C36E39"/>
    <w:rsid w:val="00C56A78"/>
    <w:rsid w:val="00C618EE"/>
    <w:rsid w:val="00C61D8F"/>
    <w:rsid w:val="00C64E43"/>
    <w:rsid w:val="00C72770"/>
    <w:rsid w:val="00C76F14"/>
    <w:rsid w:val="00C80ACE"/>
    <w:rsid w:val="00C81DA3"/>
    <w:rsid w:val="00C85A32"/>
    <w:rsid w:val="00C93040"/>
    <w:rsid w:val="00C932A5"/>
    <w:rsid w:val="00C939FC"/>
    <w:rsid w:val="00C959D9"/>
    <w:rsid w:val="00CA1A95"/>
    <w:rsid w:val="00CA1FB3"/>
    <w:rsid w:val="00CA33FD"/>
    <w:rsid w:val="00CA431F"/>
    <w:rsid w:val="00CA5735"/>
    <w:rsid w:val="00CA731D"/>
    <w:rsid w:val="00CB049F"/>
    <w:rsid w:val="00CB1FF3"/>
    <w:rsid w:val="00CB6105"/>
    <w:rsid w:val="00CC154D"/>
    <w:rsid w:val="00CC41DD"/>
    <w:rsid w:val="00CC48F1"/>
    <w:rsid w:val="00CC6B13"/>
    <w:rsid w:val="00CD5E99"/>
    <w:rsid w:val="00CE0635"/>
    <w:rsid w:val="00CE09F2"/>
    <w:rsid w:val="00CE36DD"/>
    <w:rsid w:val="00CE4406"/>
    <w:rsid w:val="00CE592E"/>
    <w:rsid w:val="00CE7183"/>
    <w:rsid w:val="00CE7498"/>
    <w:rsid w:val="00CF4B65"/>
    <w:rsid w:val="00CF4E6D"/>
    <w:rsid w:val="00CF641B"/>
    <w:rsid w:val="00CF65AC"/>
    <w:rsid w:val="00CF7C8F"/>
    <w:rsid w:val="00D11EDF"/>
    <w:rsid w:val="00D14454"/>
    <w:rsid w:val="00D15761"/>
    <w:rsid w:val="00D21A6D"/>
    <w:rsid w:val="00D24082"/>
    <w:rsid w:val="00D25659"/>
    <w:rsid w:val="00D26914"/>
    <w:rsid w:val="00D26EDD"/>
    <w:rsid w:val="00D31A91"/>
    <w:rsid w:val="00D32108"/>
    <w:rsid w:val="00D35838"/>
    <w:rsid w:val="00D364E6"/>
    <w:rsid w:val="00D367E2"/>
    <w:rsid w:val="00D37068"/>
    <w:rsid w:val="00D40355"/>
    <w:rsid w:val="00D40CA3"/>
    <w:rsid w:val="00D428A9"/>
    <w:rsid w:val="00D44F0C"/>
    <w:rsid w:val="00D46820"/>
    <w:rsid w:val="00D47C9E"/>
    <w:rsid w:val="00D55DB2"/>
    <w:rsid w:val="00D56776"/>
    <w:rsid w:val="00D572A5"/>
    <w:rsid w:val="00D57340"/>
    <w:rsid w:val="00D57DB5"/>
    <w:rsid w:val="00D62E9D"/>
    <w:rsid w:val="00D65C01"/>
    <w:rsid w:val="00D65D9F"/>
    <w:rsid w:val="00D66512"/>
    <w:rsid w:val="00D700B6"/>
    <w:rsid w:val="00D71AB5"/>
    <w:rsid w:val="00D72F78"/>
    <w:rsid w:val="00D74BBB"/>
    <w:rsid w:val="00D767B9"/>
    <w:rsid w:val="00D801A2"/>
    <w:rsid w:val="00D803B1"/>
    <w:rsid w:val="00D84ABE"/>
    <w:rsid w:val="00D8771C"/>
    <w:rsid w:val="00D92058"/>
    <w:rsid w:val="00D92DCE"/>
    <w:rsid w:val="00D959BF"/>
    <w:rsid w:val="00D963A5"/>
    <w:rsid w:val="00DA1605"/>
    <w:rsid w:val="00DA2D02"/>
    <w:rsid w:val="00DA4148"/>
    <w:rsid w:val="00DA6B0D"/>
    <w:rsid w:val="00DA7E0D"/>
    <w:rsid w:val="00DB2643"/>
    <w:rsid w:val="00DB4BB6"/>
    <w:rsid w:val="00DB4C65"/>
    <w:rsid w:val="00DB7760"/>
    <w:rsid w:val="00DC26A6"/>
    <w:rsid w:val="00DC315B"/>
    <w:rsid w:val="00DD29C8"/>
    <w:rsid w:val="00DD4035"/>
    <w:rsid w:val="00DD6720"/>
    <w:rsid w:val="00DE0462"/>
    <w:rsid w:val="00DE4A0C"/>
    <w:rsid w:val="00DE59E6"/>
    <w:rsid w:val="00DE5AC2"/>
    <w:rsid w:val="00DE77DC"/>
    <w:rsid w:val="00DF0988"/>
    <w:rsid w:val="00DF0F05"/>
    <w:rsid w:val="00DF1163"/>
    <w:rsid w:val="00DF27EA"/>
    <w:rsid w:val="00DF2DAA"/>
    <w:rsid w:val="00DF3200"/>
    <w:rsid w:val="00DF551D"/>
    <w:rsid w:val="00DF7258"/>
    <w:rsid w:val="00E002C4"/>
    <w:rsid w:val="00E016F4"/>
    <w:rsid w:val="00E06DD6"/>
    <w:rsid w:val="00E10BF0"/>
    <w:rsid w:val="00E10FCD"/>
    <w:rsid w:val="00E16632"/>
    <w:rsid w:val="00E16670"/>
    <w:rsid w:val="00E171A3"/>
    <w:rsid w:val="00E3058B"/>
    <w:rsid w:val="00E34499"/>
    <w:rsid w:val="00E36602"/>
    <w:rsid w:val="00E36D6E"/>
    <w:rsid w:val="00E411AE"/>
    <w:rsid w:val="00E411B9"/>
    <w:rsid w:val="00E42ED4"/>
    <w:rsid w:val="00E45858"/>
    <w:rsid w:val="00E53297"/>
    <w:rsid w:val="00E53B49"/>
    <w:rsid w:val="00E54FAC"/>
    <w:rsid w:val="00E565D8"/>
    <w:rsid w:val="00E60701"/>
    <w:rsid w:val="00E60E83"/>
    <w:rsid w:val="00E62F71"/>
    <w:rsid w:val="00E6460A"/>
    <w:rsid w:val="00E668D1"/>
    <w:rsid w:val="00E66ADF"/>
    <w:rsid w:val="00E66E30"/>
    <w:rsid w:val="00E723D8"/>
    <w:rsid w:val="00E74B22"/>
    <w:rsid w:val="00E77094"/>
    <w:rsid w:val="00E770FD"/>
    <w:rsid w:val="00E77DF9"/>
    <w:rsid w:val="00E8192C"/>
    <w:rsid w:val="00E8571E"/>
    <w:rsid w:val="00E9016C"/>
    <w:rsid w:val="00E90900"/>
    <w:rsid w:val="00E90AE2"/>
    <w:rsid w:val="00E956BA"/>
    <w:rsid w:val="00EA13E1"/>
    <w:rsid w:val="00EA1454"/>
    <w:rsid w:val="00EA1D21"/>
    <w:rsid w:val="00EA2F60"/>
    <w:rsid w:val="00EA367E"/>
    <w:rsid w:val="00EA4145"/>
    <w:rsid w:val="00EA4D2C"/>
    <w:rsid w:val="00EA6ED9"/>
    <w:rsid w:val="00EB0785"/>
    <w:rsid w:val="00EB25C3"/>
    <w:rsid w:val="00EB4230"/>
    <w:rsid w:val="00EB6CAB"/>
    <w:rsid w:val="00EC31DF"/>
    <w:rsid w:val="00EC3253"/>
    <w:rsid w:val="00EC374F"/>
    <w:rsid w:val="00EC51D3"/>
    <w:rsid w:val="00EC6041"/>
    <w:rsid w:val="00EC67EE"/>
    <w:rsid w:val="00EC75D5"/>
    <w:rsid w:val="00ED2B1C"/>
    <w:rsid w:val="00ED2F2C"/>
    <w:rsid w:val="00ED3FF8"/>
    <w:rsid w:val="00EE33A9"/>
    <w:rsid w:val="00EE471A"/>
    <w:rsid w:val="00EE4B2E"/>
    <w:rsid w:val="00EE7A21"/>
    <w:rsid w:val="00EF17B5"/>
    <w:rsid w:val="00EF1D76"/>
    <w:rsid w:val="00EF42D1"/>
    <w:rsid w:val="00EF6C8F"/>
    <w:rsid w:val="00F0386E"/>
    <w:rsid w:val="00F04421"/>
    <w:rsid w:val="00F05713"/>
    <w:rsid w:val="00F10129"/>
    <w:rsid w:val="00F11012"/>
    <w:rsid w:val="00F11CAC"/>
    <w:rsid w:val="00F16E0C"/>
    <w:rsid w:val="00F237E3"/>
    <w:rsid w:val="00F247F5"/>
    <w:rsid w:val="00F258C2"/>
    <w:rsid w:val="00F25A03"/>
    <w:rsid w:val="00F32511"/>
    <w:rsid w:val="00F3262E"/>
    <w:rsid w:val="00F32B13"/>
    <w:rsid w:val="00F36E8D"/>
    <w:rsid w:val="00F4134C"/>
    <w:rsid w:val="00F4304C"/>
    <w:rsid w:val="00F43273"/>
    <w:rsid w:val="00F45179"/>
    <w:rsid w:val="00F47FB0"/>
    <w:rsid w:val="00F506F4"/>
    <w:rsid w:val="00F52393"/>
    <w:rsid w:val="00F55070"/>
    <w:rsid w:val="00F61A32"/>
    <w:rsid w:val="00F62B5A"/>
    <w:rsid w:val="00F64A2C"/>
    <w:rsid w:val="00F66557"/>
    <w:rsid w:val="00F67A59"/>
    <w:rsid w:val="00F76F90"/>
    <w:rsid w:val="00F77BB5"/>
    <w:rsid w:val="00F84418"/>
    <w:rsid w:val="00F85517"/>
    <w:rsid w:val="00F86EFC"/>
    <w:rsid w:val="00F93BBE"/>
    <w:rsid w:val="00F93DF1"/>
    <w:rsid w:val="00F95463"/>
    <w:rsid w:val="00FA43B7"/>
    <w:rsid w:val="00FA4635"/>
    <w:rsid w:val="00FA77C1"/>
    <w:rsid w:val="00FB0C1C"/>
    <w:rsid w:val="00FD0BE7"/>
    <w:rsid w:val="00FD1062"/>
    <w:rsid w:val="00FD1ED2"/>
    <w:rsid w:val="00FD2AA8"/>
    <w:rsid w:val="00FE253A"/>
    <w:rsid w:val="00FE386A"/>
    <w:rsid w:val="00FE5603"/>
    <w:rsid w:val="00FE5858"/>
    <w:rsid w:val="00FE7CF5"/>
    <w:rsid w:val="00FF32E7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01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irginia Board for People with Disabilities"/>
    <w:qFormat/>
    <w:rsid w:val="0020776D"/>
    <w:rPr>
      <w:rFonts w:ascii="Minion Pro" w:eastAsia="Times New Roman" w:hAnsi="Minion Pro" w:cs="Times New Roman"/>
      <w:i/>
      <w:color w:val="003D6B"/>
      <w:sz w:val="24"/>
      <w:lang w:bidi="en-US"/>
    </w:rPr>
  </w:style>
  <w:style w:type="paragraph" w:styleId="Heading1">
    <w:name w:val="heading 1"/>
    <w:next w:val="Normal"/>
    <w:link w:val="Heading1Char"/>
    <w:uiPriority w:val="9"/>
    <w:qFormat/>
    <w:rsid w:val="002322A5"/>
    <w:pPr>
      <w:keepNext/>
      <w:keepLines/>
      <w:spacing w:line="320" w:lineRule="exact"/>
      <w:outlineLvl w:val="0"/>
    </w:pPr>
    <w:rPr>
      <w:rFonts w:ascii="Calibri" w:eastAsiaTheme="majorEastAsia" w:hAnsi="Calibri" w:cstheme="majorBidi"/>
      <w:b/>
      <w:bCs/>
      <w:color w:val="003D6B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2322A5"/>
    <w:pPr>
      <w:keepNext/>
      <w:keepLines/>
      <w:spacing w:line="320" w:lineRule="exact"/>
      <w:outlineLvl w:val="1"/>
    </w:pPr>
    <w:rPr>
      <w:rFonts w:ascii="Calibri" w:eastAsiaTheme="majorEastAsia" w:hAnsi="Calibri" w:cstheme="majorBidi"/>
      <w:b/>
      <w:bCs/>
      <w:color w:val="7FBA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2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2E6E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ubtitle">
    <w:name w:val="Subtitle"/>
    <w:next w:val="Normal"/>
    <w:link w:val="SubtitleChar"/>
    <w:uiPriority w:val="11"/>
    <w:qFormat/>
    <w:rsid w:val="002322A5"/>
    <w:pPr>
      <w:numPr>
        <w:ilvl w:val="1"/>
      </w:numPr>
      <w:spacing w:line="320" w:lineRule="exact"/>
    </w:pPr>
    <w:rPr>
      <w:rFonts w:ascii="Calibri" w:eastAsiaTheme="majorEastAsia" w:hAnsi="Calibri" w:cstheme="majorBidi"/>
      <w:i/>
      <w:iCs/>
      <w:color w:val="005B99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22A5"/>
    <w:rPr>
      <w:rFonts w:ascii="Calibri" w:eastAsiaTheme="majorEastAsia" w:hAnsi="Calibri" w:cstheme="majorBidi"/>
      <w:i/>
      <w:iCs/>
      <w:color w:val="005B99"/>
      <w:spacing w:val="15"/>
      <w:sz w:val="28"/>
      <w:szCs w:val="24"/>
    </w:rPr>
  </w:style>
  <w:style w:type="paragraph" w:styleId="NoSpacing">
    <w:name w:val="No Spacing"/>
    <w:uiPriority w:val="1"/>
    <w:qFormat/>
    <w:rsid w:val="002322A5"/>
    <w:pPr>
      <w:spacing w:after="0" w:line="240" w:lineRule="auto"/>
      <w:contextualSpacing/>
    </w:pPr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22A5"/>
    <w:rPr>
      <w:rFonts w:ascii="Calibri" w:eastAsiaTheme="majorEastAsia" w:hAnsi="Calibri" w:cstheme="majorBidi"/>
      <w:b/>
      <w:bCs/>
      <w:color w:val="003D6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22A5"/>
    <w:rPr>
      <w:rFonts w:ascii="Calibri" w:eastAsiaTheme="majorEastAsia" w:hAnsi="Calibri" w:cstheme="majorBidi"/>
      <w:b/>
      <w:bCs/>
      <w:color w:val="7FBA00"/>
      <w:sz w:val="28"/>
      <w:szCs w:val="26"/>
    </w:rPr>
  </w:style>
  <w:style w:type="paragraph" w:styleId="Title">
    <w:name w:val="Title"/>
    <w:next w:val="Normal"/>
    <w:link w:val="TitleChar"/>
    <w:uiPriority w:val="10"/>
    <w:qFormat/>
    <w:rsid w:val="002322A5"/>
    <w:pPr>
      <w:pBdr>
        <w:bottom w:val="single" w:sz="8" w:space="4" w:color="4F81BD" w:themeColor="accent1"/>
      </w:pBdr>
      <w:spacing w:after="0" w:line="600" w:lineRule="exact"/>
      <w:contextualSpacing/>
    </w:pPr>
    <w:rPr>
      <w:rFonts w:ascii="Calibri" w:eastAsiaTheme="majorEastAsia" w:hAnsi="Calibri" w:cstheme="majorBidi"/>
      <w:b/>
      <w:color w:val="005B9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2A5"/>
    <w:rPr>
      <w:rFonts w:ascii="Calibri" w:eastAsiaTheme="majorEastAsia" w:hAnsi="Calibri" w:cstheme="majorBidi"/>
      <w:b/>
      <w:color w:val="005B99"/>
      <w:spacing w:val="5"/>
      <w:kern w:val="28"/>
      <w:sz w:val="48"/>
      <w:szCs w:val="52"/>
    </w:rPr>
  </w:style>
  <w:style w:type="character" w:styleId="SubtleEmphasis">
    <w:name w:val="Subtle Emphasis"/>
    <w:basedOn w:val="DefaultParagraphFont"/>
    <w:uiPriority w:val="19"/>
    <w:qFormat/>
    <w:rsid w:val="002322A5"/>
    <w:rPr>
      <w:rFonts w:ascii="Calibri" w:hAnsi="Calibri"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2322A5"/>
    <w:rPr>
      <w:rFonts w:ascii="Calibri" w:hAnsi="Calibri"/>
      <w:b/>
      <w:bCs/>
      <w:i/>
      <w:i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2322A5"/>
    <w:rPr>
      <w:rFonts w:ascii="Calibri" w:hAnsi="Calibri"/>
      <w:b/>
      <w:bCs/>
      <w:sz w:val="24"/>
    </w:rPr>
  </w:style>
  <w:style w:type="paragraph" w:styleId="ListParagraph">
    <w:name w:val="List Paragraph"/>
    <w:basedOn w:val="Normal"/>
    <w:uiPriority w:val="34"/>
    <w:qFormat/>
    <w:rsid w:val="002322A5"/>
    <w:pPr>
      <w:ind w:left="720"/>
    </w:pPr>
  </w:style>
  <w:style w:type="paragraph" w:styleId="Header">
    <w:name w:val="header"/>
    <w:basedOn w:val="Normal"/>
    <w:link w:val="HeaderChar"/>
    <w:unhideWhenUsed/>
    <w:rsid w:val="002077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76D"/>
    <w:rPr>
      <w:rFonts w:ascii="Calibri" w:hAnsi="Calibri"/>
      <w:sz w:val="24"/>
    </w:rPr>
  </w:style>
  <w:style w:type="paragraph" w:styleId="Footer">
    <w:name w:val="footer"/>
    <w:basedOn w:val="Normal"/>
    <w:link w:val="FooterChar"/>
    <w:unhideWhenUsed/>
    <w:rsid w:val="002077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6D"/>
    <w:rPr>
      <w:rFonts w:ascii="Calibri" w:hAnsi="Calibri"/>
      <w:sz w:val="24"/>
    </w:rPr>
  </w:style>
  <w:style w:type="paragraph" w:customStyle="1" w:styleId="Commonwealth">
    <w:name w:val="Commonwealth"/>
    <w:basedOn w:val="Normal"/>
    <w:link w:val="CommonwealthChar"/>
    <w:qFormat/>
    <w:rsid w:val="0020776D"/>
    <w:pPr>
      <w:tabs>
        <w:tab w:val="center" w:pos="4680"/>
      </w:tabs>
      <w:spacing w:after="0"/>
    </w:pPr>
    <w:rPr>
      <w:rFonts w:ascii="Copperplate Gothic Light" w:eastAsia="Calibri" w:hAnsi="Copperplate Gothic Light" w:cs="Arial"/>
      <w:i w:val="0"/>
      <w:color w:val="00539F"/>
      <w:szCs w:val="24"/>
      <w:lang w:bidi="ar-SA"/>
    </w:rPr>
  </w:style>
  <w:style w:type="character" w:customStyle="1" w:styleId="CommonwealthChar">
    <w:name w:val="Commonwealth Char"/>
    <w:basedOn w:val="DefaultParagraphFont"/>
    <w:link w:val="Commonwealth"/>
    <w:rsid w:val="0020776D"/>
    <w:rPr>
      <w:rFonts w:ascii="Copperplate Gothic Light" w:eastAsia="Calibri" w:hAnsi="Copperplate Gothic Light" w:cs="Arial"/>
      <w:color w:val="00539F"/>
      <w:sz w:val="24"/>
      <w:szCs w:val="24"/>
    </w:rPr>
  </w:style>
  <w:style w:type="paragraph" w:customStyle="1" w:styleId="VBPDHeaderInfo">
    <w:name w:val="VBPD Header Info"/>
    <w:basedOn w:val="Normal"/>
    <w:link w:val="VBPDHeaderInfoChar"/>
    <w:rsid w:val="0020776D"/>
    <w:pPr>
      <w:spacing w:after="0" w:line="200" w:lineRule="exact"/>
    </w:pPr>
    <w:rPr>
      <w:rFonts w:ascii="Calibri" w:eastAsia="Calibri" w:hAnsi="Calibri"/>
      <w:color w:val="365F91"/>
      <w:sz w:val="20"/>
      <w:szCs w:val="20"/>
      <w:lang w:bidi="ar-SA"/>
    </w:rPr>
  </w:style>
  <w:style w:type="character" w:customStyle="1" w:styleId="VBPDHeaderInfoChar">
    <w:name w:val="VBPD Header Info Char"/>
    <w:basedOn w:val="DefaultParagraphFont"/>
    <w:link w:val="VBPDHeaderInfo"/>
    <w:rsid w:val="0020776D"/>
    <w:rPr>
      <w:rFonts w:ascii="Calibri" w:eastAsia="Calibri" w:hAnsi="Calibri" w:cs="Times New Roman"/>
      <w:i/>
      <w:color w:val="365F91"/>
      <w:sz w:val="20"/>
      <w:szCs w:val="20"/>
    </w:rPr>
  </w:style>
  <w:style w:type="paragraph" w:styleId="BodyTextIndent">
    <w:name w:val="Body Text Indent"/>
    <w:basedOn w:val="Normal"/>
    <w:link w:val="BodyTextIndentChar"/>
    <w:rsid w:val="00307A75"/>
    <w:pPr>
      <w:spacing w:after="0" w:line="240" w:lineRule="auto"/>
      <w:ind w:firstLine="720"/>
    </w:pPr>
    <w:rPr>
      <w:rFonts w:ascii="Times New Roman" w:hAnsi="Times New Roman"/>
      <w:i w:val="0"/>
      <w:color w:val="auto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07A7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307A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89"/>
    <w:rPr>
      <w:rFonts w:ascii="Tahoma" w:eastAsia="Times New Roman" w:hAnsi="Tahoma" w:cs="Tahoma"/>
      <w:i/>
      <w:color w:val="003D6B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A09"/>
    <w:rPr>
      <w:rFonts w:ascii="Minion Pro" w:eastAsia="Times New Roman" w:hAnsi="Minion Pro" w:cs="Times New Roman"/>
      <w:i/>
      <w:color w:val="003D6B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A09"/>
    <w:rPr>
      <w:rFonts w:ascii="Minion Pro" w:eastAsia="Times New Roman" w:hAnsi="Minion Pro" w:cs="Times New Roman"/>
      <w:b/>
      <w:bCs/>
      <w:i/>
      <w:color w:val="003D6B"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B73D8E"/>
    <w:pPr>
      <w:spacing w:after="0" w:line="240" w:lineRule="auto"/>
    </w:pPr>
    <w:rPr>
      <w:rFonts w:ascii="Calibri" w:eastAsiaTheme="minorHAnsi" w:hAnsi="Calibri" w:cstheme="minorBidi"/>
      <w:i w:val="0"/>
      <w:color w:val="auto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73D8E"/>
    <w:rPr>
      <w:rFonts w:ascii="Calibri" w:hAnsi="Calibri"/>
      <w:sz w:val="24"/>
      <w:szCs w:val="24"/>
    </w:rPr>
  </w:style>
  <w:style w:type="paragraph" w:customStyle="1" w:styleId="Default">
    <w:name w:val="Default"/>
    <w:rsid w:val="00F3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37068"/>
    <w:pPr>
      <w:spacing w:after="0" w:line="240" w:lineRule="auto"/>
    </w:pPr>
    <w:rPr>
      <w:rFonts w:ascii="Minion Pro" w:eastAsia="Times New Roman" w:hAnsi="Minion Pro" w:cs="Times New Roman"/>
      <w:i/>
      <w:color w:val="003D6B"/>
      <w:sz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81F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5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D231-7229-41C5-A827-6950A111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2023-07-18T15:58:00Z</dcterms:created>
  <dcterms:modified xsi:type="dcterms:W3CDTF">2023-07-18T18:09:00Z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daf832e107920a119d82c8719f2862df75e9ad6d517209ba050c20a82a696f3d</vt:lpwstr>
  </property>
</Properties>
</file>