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942" w:rsidRPr="00AE52F7" w:rsidRDefault="00D56D50" w:rsidP="002B2942">
      <w:pPr>
        <w:widowControl w:val="0"/>
        <w:autoSpaceDE w:val="0"/>
        <w:autoSpaceDN w:val="0"/>
        <w:ind w:left="3600" w:right="3034" w:firstLine="720"/>
        <w:rPr>
          <w:rFonts w:asciiTheme="minorHAnsi" w:hAnsiTheme="minorHAnsi" w:cstheme="minorHAnsi"/>
        </w:rPr>
      </w:pPr>
      <w:r>
        <w:rPr>
          <w:rFonts w:cs="Calibri"/>
        </w:rPr>
        <w:t>March 25</w:t>
      </w:r>
      <w:r w:rsidR="00AE52F7" w:rsidRPr="00AE52F7">
        <w:rPr>
          <w:rFonts w:cs="Calibri"/>
        </w:rPr>
        <w:t>, 20</w:t>
      </w:r>
      <w:r w:rsidR="00AE52F7">
        <w:rPr>
          <w:rFonts w:cs="Calibri"/>
        </w:rPr>
        <w:t>21</w:t>
      </w:r>
      <w:r w:rsidR="002B2942">
        <w:rPr>
          <w:rFonts w:cs="Calibri"/>
        </w:rPr>
        <w:br/>
      </w:r>
    </w:p>
    <w:p w:rsidR="00AE52F7" w:rsidRPr="00AE52F7" w:rsidRDefault="00AE52F7" w:rsidP="002B2942">
      <w:pPr>
        <w:rPr>
          <w:rFonts w:asciiTheme="minorHAnsi" w:hAnsiTheme="minorHAnsi" w:cstheme="minorHAnsi"/>
          <w:i/>
        </w:rPr>
      </w:pPr>
      <w:r w:rsidRPr="00AE52F7">
        <w:rPr>
          <w:rFonts w:asciiTheme="minorHAnsi" w:hAnsiTheme="minorHAnsi" w:cstheme="minorHAnsi"/>
        </w:rPr>
        <w:t xml:space="preserve">TO: </w:t>
      </w:r>
      <w:r w:rsidRPr="00AE52F7">
        <w:rPr>
          <w:rFonts w:asciiTheme="minorHAnsi" w:hAnsiTheme="minorHAnsi" w:cstheme="minorHAnsi"/>
        </w:rPr>
        <w:tab/>
      </w:r>
      <w:r w:rsidRPr="00AE52F7">
        <w:rPr>
          <w:rFonts w:asciiTheme="minorHAnsi" w:hAnsiTheme="minorHAnsi" w:cstheme="minorHAnsi"/>
        </w:rPr>
        <w:tab/>
        <w:t>Emily McClellan, Regulatory Supervisor</w:t>
      </w:r>
    </w:p>
    <w:p w:rsidR="00AE52F7" w:rsidRPr="00AE52F7" w:rsidRDefault="00DA20EC" w:rsidP="002B2942">
      <w:pPr>
        <w:ind w:left="1440"/>
        <w:rPr>
          <w:rFonts w:asciiTheme="minorHAnsi" w:hAnsiTheme="minorHAnsi" w:cstheme="minorHAnsi"/>
          <w:i/>
        </w:rPr>
      </w:pPr>
      <w:hyperlink r:id="rId8" w:history="1">
        <w:r w:rsidR="00AE52F7" w:rsidRPr="00AE52F7">
          <w:rPr>
            <w:rStyle w:val="Hyperlink"/>
            <w:rFonts w:asciiTheme="minorHAnsi" w:hAnsiTheme="minorHAnsi" w:cstheme="minorHAnsi"/>
          </w:rPr>
          <w:t>Emily.McCellan@dmas.virginia.gov</w:t>
        </w:r>
      </w:hyperlink>
      <w:r w:rsidR="00AE52F7" w:rsidRPr="00AE52F7">
        <w:rPr>
          <w:rStyle w:val="Hyperlink"/>
          <w:rFonts w:asciiTheme="minorHAnsi" w:hAnsiTheme="minorHAnsi" w:cstheme="minorHAnsi"/>
        </w:rPr>
        <w:br/>
      </w:r>
      <w:r w:rsidR="00AE52F7" w:rsidRPr="00AE52F7">
        <w:rPr>
          <w:rFonts w:asciiTheme="minorHAnsi" w:hAnsiTheme="minorHAnsi" w:cstheme="minorHAnsi"/>
        </w:rPr>
        <w:t>Department of Medical Assistance Services</w:t>
      </w:r>
    </w:p>
    <w:p w:rsidR="00AE52F7" w:rsidRPr="00AE52F7" w:rsidRDefault="00AE52F7" w:rsidP="002B2942">
      <w:pPr>
        <w:widowControl w:val="0"/>
        <w:autoSpaceDE w:val="0"/>
        <w:autoSpaceDN w:val="0"/>
        <w:rPr>
          <w:rFonts w:cs="Calibri"/>
          <w:i/>
        </w:rPr>
      </w:pPr>
    </w:p>
    <w:p w:rsidR="00AE52F7" w:rsidRPr="00AE52F7" w:rsidRDefault="00AE52F7" w:rsidP="002B2942">
      <w:pPr>
        <w:widowControl w:val="0"/>
        <w:autoSpaceDE w:val="0"/>
        <w:autoSpaceDN w:val="0"/>
        <w:rPr>
          <w:rFonts w:cs="Calibri"/>
          <w:i/>
          <w:noProof/>
          <w:spacing w:val="-1"/>
          <w:position w:val="1"/>
        </w:rPr>
      </w:pPr>
      <w:r w:rsidRPr="00AE52F7">
        <w:rPr>
          <w:rFonts w:cs="Calibri"/>
        </w:rPr>
        <w:t xml:space="preserve">FROM: </w:t>
      </w:r>
      <w:r w:rsidRPr="00AE52F7">
        <w:rPr>
          <w:rFonts w:cs="Calibri"/>
        </w:rPr>
        <w:tab/>
      </w:r>
      <w:r>
        <w:rPr>
          <w:rFonts w:cs="Calibri"/>
        </w:rPr>
        <w:t>Teri Morgan</w:t>
      </w:r>
      <w:r w:rsidRPr="00AE52F7">
        <w:rPr>
          <w:rFonts w:cs="Calibri"/>
        </w:rPr>
        <w:t xml:space="preserve"> </w:t>
      </w:r>
    </w:p>
    <w:p w:rsidR="00AE52F7" w:rsidRPr="00AE52F7" w:rsidRDefault="00AE52F7" w:rsidP="002B2942">
      <w:pPr>
        <w:rPr>
          <w:rFonts w:asciiTheme="minorHAnsi" w:hAnsiTheme="minorHAnsi" w:cstheme="minorHAnsi"/>
          <w:i/>
        </w:rPr>
      </w:pPr>
    </w:p>
    <w:p w:rsidR="00AE52F7" w:rsidRPr="00AE52F7" w:rsidRDefault="00AE52F7" w:rsidP="002B2942">
      <w:pPr>
        <w:ind w:left="1440" w:hanging="1440"/>
        <w:rPr>
          <w:rFonts w:asciiTheme="minorHAnsi" w:hAnsiTheme="minorHAnsi" w:cstheme="minorHAnsi"/>
          <w:i/>
        </w:rPr>
      </w:pPr>
      <w:r w:rsidRPr="00AE52F7">
        <w:rPr>
          <w:rFonts w:asciiTheme="minorHAnsi" w:hAnsiTheme="minorHAnsi" w:cstheme="minorHAnsi"/>
        </w:rPr>
        <w:t xml:space="preserve">RE: </w:t>
      </w:r>
      <w:r w:rsidRPr="00AE52F7">
        <w:rPr>
          <w:rFonts w:asciiTheme="minorHAnsi" w:hAnsiTheme="minorHAnsi" w:cstheme="minorHAnsi"/>
        </w:rPr>
        <w:tab/>
        <w:t>Comment on</w:t>
      </w:r>
      <w:r w:rsidR="001B6791">
        <w:rPr>
          <w:rFonts w:asciiTheme="minorHAnsi" w:hAnsiTheme="minorHAnsi" w:cstheme="minorHAnsi"/>
        </w:rPr>
        <w:t xml:space="preserve"> Final</w:t>
      </w:r>
      <w:r w:rsidRPr="00AE52F7">
        <w:rPr>
          <w:rFonts w:asciiTheme="minorHAnsi" w:hAnsiTheme="minorHAnsi" w:cstheme="minorHAnsi"/>
        </w:rPr>
        <w:t xml:space="preserve"> 12VAC30-120, Waiver Services/12VAC30-122, Community</w:t>
      </w:r>
      <w:r w:rsidR="002B2942">
        <w:rPr>
          <w:rFonts w:asciiTheme="minorHAnsi" w:hAnsiTheme="minorHAnsi" w:cstheme="minorHAnsi"/>
        </w:rPr>
        <w:t xml:space="preserve"> </w:t>
      </w:r>
      <w:r w:rsidRPr="00AE52F7">
        <w:rPr>
          <w:rFonts w:asciiTheme="minorHAnsi" w:hAnsiTheme="minorHAnsi" w:cstheme="minorHAnsi"/>
        </w:rPr>
        <w:t>Waiver Services for Individuals with Developmental Disabilities (adding 12 VAC 30-122-10 through 12VAC30-122-570).</w:t>
      </w:r>
    </w:p>
    <w:p w:rsidR="00AE52F7" w:rsidRPr="00AE52F7" w:rsidRDefault="00AE52F7" w:rsidP="002B2942">
      <w:pPr>
        <w:rPr>
          <w:rFonts w:asciiTheme="minorHAnsi" w:hAnsiTheme="minorHAnsi" w:cstheme="minorHAnsi"/>
          <w:i/>
        </w:rPr>
      </w:pPr>
    </w:p>
    <w:p w:rsidR="00AE52F7" w:rsidRPr="00AE52F7" w:rsidRDefault="00AE52F7" w:rsidP="002B2942">
      <w:pPr>
        <w:rPr>
          <w:rFonts w:asciiTheme="minorHAnsi" w:hAnsiTheme="minorHAnsi" w:cstheme="minorHAnsi"/>
          <w:i/>
        </w:rPr>
      </w:pPr>
      <w:r w:rsidRPr="00AE52F7">
        <w:rPr>
          <w:rFonts w:asciiTheme="minorHAnsi" w:hAnsiTheme="minorHAnsi" w:cstheme="minorHAnsi"/>
        </w:rPr>
        <w:t xml:space="preserve">I am writing to provide comments on behalf of the Virginia Board for People with Disabilities (the Board) regarding Virginia’s Developmental Disabilities waiver service regulations. The Board appreciates the opportunity to provide input on the </w:t>
      </w:r>
      <w:r w:rsidR="001B6791">
        <w:rPr>
          <w:rFonts w:asciiTheme="minorHAnsi" w:hAnsiTheme="minorHAnsi" w:cstheme="minorHAnsi"/>
        </w:rPr>
        <w:t xml:space="preserve">Final </w:t>
      </w:r>
      <w:r w:rsidRPr="00AE52F7">
        <w:rPr>
          <w:rFonts w:asciiTheme="minorHAnsi" w:hAnsiTheme="minorHAnsi" w:cstheme="minorHAnsi"/>
        </w:rPr>
        <w:t>regulations</w:t>
      </w:r>
      <w:r>
        <w:rPr>
          <w:rFonts w:asciiTheme="minorHAnsi" w:hAnsiTheme="minorHAnsi" w:cstheme="minorHAnsi"/>
        </w:rPr>
        <w:t xml:space="preserve">. </w:t>
      </w:r>
    </w:p>
    <w:p w:rsidR="00AE52F7" w:rsidRPr="00AE52F7" w:rsidRDefault="00AE52F7" w:rsidP="002B2942">
      <w:pPr>
        <w:ind w:left="360"/>
        <w:rPr>
          <w:rFonts w:asciiTheme="minorHAnsi" w:hAnsiTheme="minorHAnsi" w:cstheme="minorHAnsi"/>
          <w:i/>
        </w:rPr>
      </w:pPr>
    </w:p>
    <w:p w:rsidR="00AE52F7" w:rsidRPr="00AE52F7" w:rsidRDefault="00AE52F7" w:rsidP="002B2942">
      <w:pPr>
        <w:rPr>
          <w:rFonts w:asciiTheme="minorHAnsi" w:hAnsiTheme="minorHAnsi" w:cstheme="minorHAnsi"/>
          <w:i/>
        </w:rPr>
      </w:pPr>
      <w:r w:rsidRPr="00AE52F7">
        <w:rPr>
          <w:rFonts w:asciiTheme="minorHAnsi" w:hAnsiTheme="minorHAnsi" w:cstheme="minorHAnsi"/>
        </w:rPr>
        <w:t>The Board offers the following recommendations to improve and clarify the DD Waiver regulations, organized by regulatory citation.  The comments focus on 1) I</w:t>
      </w:r>
      <w:r w:rsidRPr="00AE52F7">
        <w:rPr>
          <w:rFonts w:asciiTheme="minorHAnsi" w:hAnsiTheme="minorHAnsi" w:cs="Arial"/>
          <w:shd w:val="clear" w:color="auto" w:fill="FFFFFF"/>
        </w:rPr>
        <w:t>nstances in which </w:t>
      </w:r>
      <w:r>
        <w:rPr>
          <w:rFonts w:asciiTheme="minorHAnsi" w:hAnsiTheme="minorHAnsi" w:cs="Arial"/>
          <w:shd w:val="clear" w:color="auto" w:fill="FFFFFF"/>
        </w:rPr>
        <w:t xml:space="preserve">the </w:t>
      </w:r>
      <w:hyperlink r:id="rId9" w:history="1">
        <w:r w:rsidRPr="00AE52F7">
          <w:rPr>
            <w:rStyle w:val="Hyperlink"/>
            <w:rFonts w:asciiTheme="minorHAnsi" w:hAnsiTheme="minorHAnsi" w:cs="Arial"/>
            <w:shd w:val="clear" w:color="auto" w:fill="FFFFFF"/>
          </w:rPr>
          <w:t>Town Hall Regulatory Background Document: Appendix A</w:t>
        </w:r>
      </w:hyperlink>
      <w:r>
        <w:rPr>
          <w:rFonts w:asciiTheme="minorHAnsi" w:hAnsiTheme="minorHAnsi" w:cs="Arial"/>
          <w:shd w:val="clear" w:color="auto" w:fill="FFFFFF"/>
        </w:rPr>
        <w:t xml:space="preserve"> s</w:t>
      </w:r>
      <w:r w:rsidRPr="00AE52F7">
        <w:rPr>
          <w:rFonts w:asciiTheme="minorHAnsi" w:hAnsiTheme="minorHAnsi" w:cs="Arial"/>
          <w:shd w:val="clear" w:color="auto" w:fill="FFFFFF"/>
        </w:rPr>
        <w:t>tates that the change/edit was made but the regulations don't reflect the change</w:t>
      </w:r>
      <w:r>
        <w:rPr>
          <w:rFonts w:asciiTheme="minorHAnsi" w:hAnsiTheme="minorHAnsi" w:cs="Arial"/>
          <w:shd w:val="clear" w:color="auto" w:fill="FFFFFF"/>
        </w:rPr>
        <w:t>, 2) Identified errors in the regulations, and 3) Comments on the service Peer Mentor Supports.</w:t>
      </w:r>
    </w:p>
    <w:p w:rsidR="00AE52F7" w:rsidRDefault="00AE52F7" w:rsidP="002B2942">
      <w:pPr>
        <w:rPr>
          <w:rFonts w:asciiTheme="minorHAnsi" w:hAnsiTheme="minorHAnsi" w:cstheme="minorHAnsi"/>
        </w:rPr>
      </w:pPr>
    </w:p>
    <w:p w:rsidR="0010602C" w:rsidRPr="0010602C" w:rsidRDefault="0010602C" w:rsidP="002B2942">
      <w:pPr>
        <w:rPr>
          <w:rFonts w:asciiTheme="minorHAnsi" w:hAnsiTheme="minorHAnsi" w:cstheme="minorHAnsi"/>
        </w:rPr>
      </w:pPr>
      <w:r w:rsidRPr="00ED06F9">
        <w:rPr>
          <w:rFonts w:asciiTheme="minorHAnsi" w:hAnsiTheme="minorHAnsi" w:cstheme="minorHAnsi"/>
          <w:b/>
          <w:u w:val="single"/>
        </w:rPr>
        <w:t>12VAC30-122-20. Definitions</w:t>
      </w:r>
    </w:p>
    <w:p w:rsidR="00AE52F7" w:rsidRPr="0010602C" w:rsidRDefault="00AE52F7" w:rsidP="002B2942">
      <w:pPr>
        <w:pStyle w:val="ListParagraph"/>
        <w:numPr>
          <w:ilvl w:val="0"/>
          <w:numId w:val="2"/>
        </w:numPr>
        <w:shd w:val="clear" w:color="auto" w:fill="FFFFFF"/>
        <w:spacing w:before="100" w:beforeAutospacing="1" w:after="100" w:afterAutospacing="1"/>
        <w:ind w:left="648"/>
        <w:rPr>
          <w:rFonts w:asciiTheme="minorHAnsi" w:eastAsia="Times New Roman" w:hAnsiTheme="minorHAnsi" w:cs="Arial"/>
          <w:color w:val="222222"/>
        </w:rPr>
      </w:pPr>
      <w:r w:rsidRPr="00AE52F7">
        <w:rPr>
          <w:rFonts w:asciiTheme="minorHAnsi" w:eastAsia="Times New Roman" w:hAnsiTheme="minorHAnsi" w:cs="Arial"/>
          <w:b/>
          <w:bCs/>
        </w:rPr>
        <w:t>Service Authorization</w:t>
      </w:r>
      <w:r w:rsidRPr="00AE52F7">
        <w:rPr>
          <w:rFonts w:asciiTheme="minorHAnsi" w:eastAsia="Times New Roman" w:hAnsiTheme="minorHAnsi" w:cs="Arial"/>
        </w:rPr>
        <w:t>. </w:t>
      </w:r>
      <w:r w:rsidRPr="00AE52F7">
        <w:rPr>
          <w:rFonts w:asciiTheme="minorHAnsi" w:eastAsia="Times New Roman" w:hAnsiTheme="minorHAnsi" w:cs="Arial"/>
          <w:b/>
          <w:bCs/>
        </w:rPr>
        <w:t>The Board recommends deleting the word “medically.” </w:t>
      </w:r>
      <w:r w:rsidRPr="00AE52F7">
        <w:rPr>
          <w:rFonts w:asciiTheme="minorHAnsi" w:eastAsia="Times New Roman" w:hAnsiTheme="minorHAnsi" w:cs="Arial"/>
        </w:rPr>
        <w:t>While DD waiver services are all Medicaid-funded services, not all services authorized or funded under the waiver are medical in nature, e.g., ordered by a physician (e.g., employment, community engagement, etc.). Services are developed in accordance with the person-centered plan.</w:t>
      </w:r>
    </w:p>
    <w:p w:rsidR="0010602C" w:rsidRDefault="0010602C" w:rsidP="002B2942">
      <w:pPr>
        <w:pStyle w:val="ListParagraph"/>
        <w:shd w:val="clear" w:color="auto" w:fill="FFFFFF"/>
        <w:spacing w:before="100" w:beforeAutospacing="1" w:after="100" w:afterAutospacing="1"/>
        <w:ind w:left="648"/>
        <w:rPr>
          <w:rFonts w:asciiTheme="minorHAnsi" w:hAnsiTheme="minorHAnsi" w:cstheme="minorHAnsi"/>
        </w:rPr>
      </w:pPr>
      <w:r>
        <w:rPr>
          <w:rFonts w:asciiTheme="minorHAnsi" w:eastAsia="Times New Roman" w:hAnsiTheme="minorHAnsi" w:cs="Arial"/>
          <w:b/>
          <w:bCs/>
        </w:rPr>
        <w:t>Comment</w:t>
      </w:r>
      <w:r w:rsidRPr="0010602C">
        <w:rPr>
          <w:rFonts w:asciiTheme="minorHAnsi" w:eastAsia="Times New Roman" w:hAnsiTheme="minorHAnsi" w:cs="Arial"/>
          <w:color w:val="222222"/>
        </w:rPr>
        <w:t>:</w:t>
      </w:r>
      <w:r>
        <w:rPr>
          <w:rFonts w:asciiTheme="minorHAnsi" w:eastAsia="Times New Roman" w:hAnsiTheme="minorHAnsi" w:cs="Arial"/>
          <w:color w:val="222222"/>
        </w:rPr>
        <w:t xml:space="preserve"> </w:t>
      </w:r>
      <w:r>
        <w:rPr>
          <w:rFonts w:asciiTheme="minorHAnsi" w:hAnsiTheme="minorHAnsi" w:cstheme="minorHAnsi"/>
        </w:rPr>
        <w:t>Response indicates</w:t>
      </w:r>
      <w:r w:rsidRPr="0010602C">
        <w:rPr>
          <w:rFonts w:asciiTheme="minorHAnsi" w:hAnsiTheme="minorHAnsi" w:cstheme="minorHAnsi"/>
        </w:rPr>
        <w:t xml:space="preserve"> change was made, but the regulations do</w:t>
      </w:r>
      <w:r>
        <w:rPr>
          <w:rFonts w:asciiTheme="minorHAnsi" w:hAnsiTheme="minorHAnsi" w:cstheme="minorHAnsi"/>
        </w:rPr>
        <w:t xml:space="preserve"> not</w:t>
      </w:r>
      <w:r w:rsidRPr="0010602C">
        <w:rPr>
          <w:rFonts w:asciiTheme="minorHAnsi" w:hAnsiTheme="minorHAnsi" w:cstheme="minorHAnsi"/>
        </w:rPr>
        <w:t xml:space="preserve"> reflect the change</w:t>
      </w:r>
      <w:r>
        <w:rPr>
          <w:rFonts w:asciiTheme="minorHAnsi" w:hAnsiTheme="minorHAnsi" w:cstheme="minorHAnsi"/>
        </w:rPr>
        <w:t>.</w:t>
      </w:r>
    </w:p>
    <w:p w:rsidR="0010602C" w:rsidRDefault="0010602C" w:rsidP="002B2942">
      <w:pPr>
        <w:pStyle w:val="ListParagraph"/>
        <w:shd w:val="clear" w:color="auto" w:fill="FFFFFF"/>
        <w:spacing w:before="100" w:beforeAutospacing="1" w:after="100" w:afterAutospacing="1"/>
        <w:ind w:left="648"/>
        <w:rPr>
          <w:rFonts w:asciiTheme="minorHAnsi" w:hAnsiTheme="minorHAnsi" w:cstheme="minorHAnsi"/>
        </w:rPr>
      </w:pPr>
    </w:p>
    <w:p w:rsidR="0010602C" w:rsidRDefault="0010602C" w:rsidP="002B2942">
      <w:pPr>
        <w:pStyle w:val="ListParagraph"/>
        <w:shd w:val="clear" w:color="auto" w:fill="FFFFFF"/>
        <w:spacing w:before="100" w:beforeAutospacing="1" w:after="100" w:afterAutospacing="1"/>
        <w:ind w:left="0"/>
        <w:rPr>
          <w:rFonts w:asciiTheme="minorHAnsi" w:hAnsiTheme="minorHAnsi" w:cstheme="minorHAnsi"/>
        </w:rPr>
      </w:pPr>
      <w:r w:rsidRPr="003223B6">
        <w:rPr>
          <w:rFonts w:asciiTheme="minorHAnsi" w:hAnsiTheme="minorHAnsi" w:cstheme="minorHAnsi"/>
          <w:b/>
          <w:u w:val="single"/>
        </w:rPr>
        <w:t>12VAC30-122-120 Provider Requirements</w:t>
      </w:r>
    </w:p>
    <w:p w:rsidR="0010602C" w:rsidRPr="00AE52F7" w:rsidRDefault="0010602C" w:rsidP="002B2942">
      <w:pPr>
        <w:pStyle w:val="ListParagraph"/>
        <w:shd w:val="clear" w:color="auto" w:fill="FFFFFF"/>
        <w:spacing w:before="100" w:beforeAutospacing="1" w:after="100" w:afterAutospacing="1"/>
        <w:ind w:left="648"/>
        <w:rPr>
          <w:rFonts w:asciiTheme="minorHAnsi" w:eastAsia="Times New Roman" w:hAnsiTheme="minorHAnsi" w:cs="Arial"/>
          <w:color w:val="222222"/>
        </w:rPr>
      </w:pPr>
    </w:p>
    <w:p w:rsidR="00AE52F7" w:rsidRPr="0010602C" w:rsidRDefault="00AE52F7" w:rsidP="002B2942">
      <w:pPr>
        <w:pStyle w:val="ListParagraph"/>
        <w:numPr>
          <w:ilvl w:val="0"/>
          <w:numId w:val="2"/>
        </w:numPr>
        <w:shd w:val="clear" w:color="auto" w:fill="FFFFFF"/>
        <w:spacing w:before="100" w:beforeAutospacing="1" w:after="100" w:afterAutospacing="1"/>
        <w:ind w:left="648"/>
        <w:rPr>
          <w:rFonts w:asciiTheme="minorHAnsi" w:eastAsia="Times New Roman" w:hAnsiTheme="minorHAnsi" w:cs="Arial"/>
          <w:color w:val="222222"/>
        </w:rPr>
      </w:pPr>
      <w:r w:rsidRPr="00AE52F7">
        <w:rPr>
          <w:rFonts w:asciiTheme="minorHAnsi" w:eastAsia="Times New Roman" w:hAnsiTheme="minorHAnsi" w:cs="Arial"/>
          <w:b/>
          <w:bCs/>
        </w:rPr>
        <w:t>Subdivision A 5: The Board recommends removing the term “medically necessary” since the key to the plan is to provide person-centered services. </w:t>
      </w:r>
      <w:r w:rsidRPr="00AE52F7">
        <w:rPr>
          <w:rFonts w:asciiTheme="minorHAnsi" w:eastAsia="Times New Roman" w:hAnsiTheme="minorHAnsi" w:cs="Arial"/>
        </w:rPr>
        <w:t>The provision would begin as follows:</w:t>
      </w:r>
      <w:r w:rsidRPr="00AE52F7">
        <w:rPr>
          <w:rFonts w:asciiTheme="minorHAnsi" w:eastAsia="Times New Roman" w:hAnsiTheme="minorHAnsi" w:cs="Arial"/>
          <w:b/>
          <w:bCs/>
        </w:rPr>
        <w:t> “</w:t>
      </w:r>
      <w:r w:rsidRPr="00AE52F7">
        <w:rPr>
          <w:rFonts w:asciiTheme="minorHAnsi" w:eastAsia="Times New Roman" w:hAnsiTheme="minorHAnsi" w:cs="Arial"/>
        </w:rPr>
        <w:t>Provide </w:t>
      </w:r>
      <w:r w:rsidRPr="00AE52F7">
        <w:rPr>
          <w:rFonts w:asciiTheme="minorHAnsi" w:eastAsia="Times New Roman" w:hAnsiTheme="minorHAnsi" w:cs="Arial"/>
          <w:strike/>
        </w:rPr>
        <w:t>medically </w:t>
      </w:r>
      <w:r w:rsidRPr="00AE52F7">
        <w:rPr>
          <w:rFonts w:asciiTheme="minorHAnsi" w:eastAsia="Times New Roman" w:hAnsiTheme="minorHAnsi" w:cs="Arial"/>
        </w:rPr>
        <w:t>necessary services and supplies for individuals in accordance with the ISP….”</w:t>
      </w:r>
    </w:p>
    <w:p w:rsidR="0010602C" w:rsidRDefault="0010602C" w:rsidP="002B2942">
      <w:pPr>
        <w:pStyle w:val="ListParagraph"/>
        <w:shd w:val="clear" w:color="auto" w:fill="FFFFFF"/>
        <w:spacing w:before="100" w:beforeAutospacing="1" w:after="100" w:afterAutospacing="1"/>
        <w:ind w:left="648"/>
        <w:rPr>
          <w:rFonts w:asciiTheme="minorHAnsi" w:eastAsia="Times New Roman" w:hAnsiTheme="minorHAnsi" w:cs="Arial"/>
          <w:b/>
          <w:bCs/>
        </w:rPr>
      </w:pPr>
    </w:p>
    <w:p w:rsidR="0010602C" w:rsidRDefault="0010602C" w:rsidP="002B2942">
      <w:pPr>
        <w:pStyle w:val="ListParagraph"/>
        <w:shd w:val="clear" w:color="auto" w:fill="FFFFFF"/>
        <w:spacing w:before="100" w:beforeAutospacing="1" w:after="100" w:afterAutospacing="1"/>
        <w:ind w:left="648"/>
        <w:rPr>
          <w:rFonts w:asciiTheme="minorHAnsi" w:hAnsiTheme="minorHAnsi" w:cstheme="minorHAnsi"/>
        </w:rPr>
      </w:pPr>
      <w:r>
        <w:rPr>
          <w:rFonts w:asciiTheme="minorHAnsi" w:eastAsia="Times New Roman" w:hAnsiTheme="minorHAnsi" w:cs="Arial"/>
          <w:b/>
          <w:bCs/>
        </w:rPr>
        <w:t>Comment</w:t>
      </w:r>
      <w:r w:rsidRPr="0010602C">
        <w:rPr>
          <w:rFonts w:asciiTheme="minorHAnsi" w:eastAsia="Times New Roman" w:hAnsiTheme="minorHAnsi" w:cs="Arial"/>
          <w:color w:val="222222"/>
        </w:rPr>
        <w:t>:</w:t>
      </w:r>
      <w:r>
        <w:rPr>
          <w:rFonts w:asciiTheme="minorHAnsi" w:eastAsia="Times New Roman" w:hAnsiTheme="minorHAnsi" w:cs="Arial"/>
          <w:color w:val="222222"/>
        </w:rPr>
        <w:t xml:space="preserve"> </w:t>
      </w:r>
      <w:r>
        <w:rPr>
          <w:rFonts w:asciiTheme="minorHAnsi" w:hAnsiTheme="minorHAnsi" w:cstheme="minorHAnsi"/>
        </w:rPr>
        <w:t>Response indicates</w:t>
      </w:r>
      <w:r w:rsidRPr="0010602C">
        <w:rPr>
          <w:rFonts w:asciiTheme="minorHAnsi" w:hAnsiTheme="minorHAnsi" w:cstheme="minorHAnsi"/>
        </w:rPr>
        <w:t xml:space="preserve"> change was made, but the regulations do</w:t>
      </w:r>
      <w:r>
        <w:rPr>
          <w:rFonts w:asciiTheme="minorHAnsi" w:hAnsiTheme="minorHAnsi" w:cstheme="minorHAnsi"/>
        </w:rPr>
        <w:t xml:space="preserve"> not</w:t>
      </w:r>
      <w:r w:rsidRPr="0010602C">
        <w:rPr>
          <w:rFonts w:asciiTheme="minorHAnsi" w:hAnsiTheme="minorHAnsi" w:cstheme="minorHAnsi"/>
        </w:rPr>
        <w:t xml:space="preserve"> reflect the change</w:t>
      </w:r>
      <w:r>
        <w:rPr>
          <w:rFonts w:asciiTheme="minorHAnsi" w:hAnsiTheme="minorHAnsi" w:cstheme="minorHAnsi"/>
        </w:rPr>
        <w:t>.</w:t>
      </w:r>
    </w:p>
    <w:p w:rsidR="0010602C" w:rsidRDefault="0010602C" w:rsidP="002B2942">
      <w:pPr>
        <w:pStyle w:val="ListParagraph"/>
        <w:shd w:val="clear" w:color="auto" w:fill="FFFFFF"/>
        <w:spacing w:before="100" w:beforeAutospacing="1" w:after="100" w:afterAutospacing="1"/>
        <w:ind w:left="648"/>
        <w:rPr>
          <w:rFonts w:asciiTheme="minorHAnsi" w:eastAsia="Times New Roman" w:hAnsiTheme="minorHAnsi" w:cs="Arial"/>
          <w:color w:val="222222"/>
        </w:rPr>
      </w:pPr>
    </w:p>
    <w:p w:rsidR="0010602C" w:rsidRPr="00AE52F7" w:rsidRDefault="0010602C" w:rsidP="002B2942">
      <w:pPr>
        <w:pStyle w:val="ListParagraph"/>
        <w:shd w:val="clear" w:color="auto" w:fill="FFFFFF"/>
        <w:spacing w:before="100" w:beforeAutospacing="1" w:after="100" w:afterAutospacing="1"/>
        <w:ind w:left="0"/>
        <w:rPr>
          <w:rFonts w:asciiTheme="minorHAnsi" w:eastAsia="Times New Roman" w:hAnsiTheme="minorHAnsi" w:cs="Arial"/>
          <w:color w:val="222222"/>
        </w:rPr>
      </w:pPr>
      <w:r>
        <w:rPr>
          <w:rFonts w:asciiTheme="minorHAnsi" w:hAnsiTheme="minorHAnsi" w:cstheme="minorHAnsi"/>
          <w:b/>
          <w:u w:val="single"/>
        </w:rPr>
        <w:t>12VAC30-122-150. Requirements for consumer-directed model of service delivery</w:t>
      </w:r>
      <w:r>
        <w:rPr>
          <w:rFonts w:asciiTheme="minorHAnsi" w:hAnsiTheme="minorHAnsi" w:cstheme="minorHAnsi"/>
          <w:b/>
          <w:u w:val="single"/>
        </w:rPr>
        <w:br/>
      </w:r>
    </w:p>
    <w:p w:rsidR="00AE52F7" w:rsidRPr="0010602C" w:rsidRDefault="00AE52F7" w:rsidP="002B2942">
      <w:pPr>
        <w:pStyle w:val="ListParagraph"/>
        <w:numPr>
          <w:ilvl w:val="0"/>
          <w:numId w:val="2"/>
        </w:numPr>
        <w:shd w:val="clear" w:color="auto" w:fill="FFFFFF"/>
        <w:spacing w:before="100" w:beforeAutospacing="1" w:after="100" w:afterAutospacing="1"/>
        <w:ind w:left="648"/>
        <w:rPr>
          <w:rFonts w:asciiTheme="minorHAnsi" w:eastAsia="Times New Roman" w:hAnsiTheme="minorHAnsi" w:cs="Arial"/>
          <w:color w:val="222222"/>
        </w:rPr>
      </w:pPr>
      <w:r w:rsidRPr="00AE52F7">
        <w:rPr>
          <w:rFonts w:asciiTheme="minorHAnsi" w:eastAsia="Times New Roman" w:hAnsiTheme="minorHAnsi" w:cs="Arial"/>
          <w:b/>
          <w:bCs/>
        </w:rPr>
        <w:t>Subdivision A 2a: The Board recommends modifying the second sentence of this subdivision to state, “If an individual is unable </w:t>
      </w:r>
      <w:r w:rsidRPr="00AE52F7">
        <w:rPr>
          <w:rFonts w:asciiTheme="minorHAnsi" w:eastAsia="Times New Roman" w:hAnsiTheme="minorHAnsi" w:cs="Arial"/>
          <w:b/>
          <w:bCs/>
          <w:u w:val="single"/>
        </w:rPr>
        <w:t>or unwilling</w:t>
      </w:r>
      <w:r w:rsidRPr="00AE52F7">
        <w:rPr>
          <w:rFonts w:asciiTheme="minorHAnsi" w:eastAsia="Times New Roman" w:hAnsiTheme="minorHAnsi" w:cs="Arial"/>
          <w:b/>
          <w:bCs/>
        </w:rPr>
        <w:t> to direct his own care or is younger than 18 years of age, he may designate another person older than 18 years of age to serve as the employer of record (EOR) on his behalf.” </w:t>
      </w:r>
      <w:r w:rsidRPr="00AE52F7">
        <w:rPr>
          <w:rFonts w:asciiTheme="minorHAnsi" w:eastAsia="Times New Roman" w:hAnsiTheme="minorHAnsi" w:cs="Arial"/>
        </w:rPr>
        <w:t>Individuals who are capable of, but unwilling to, direct their own care should also be allowed to designate an EOR if desired.</w:t>
      </w:r>
    </w:p>
    <w:p w:rsidR="0010602C" w:rsidRPr="0010602C" w:rsidRDefault="0010602C" w:rsidP="002B2942">
      <w:pPr>
        <w:shd w:val="clear" w:color="auto" w:fill="FFFFFF"/>
        <w:spacing w:before="100" w:beforeAutospacing="1" w:after="100" w:afterAutospacing="1"/>
        <w:ind w:left="648"/>
        <w:rPr>
          <w:rFonts w:asciiTheme="minorHAnsi" w:hAnsiTheme="minorHAnsi" w:cstheme="minorHAnsi"/>
        </w:rPr>
      </w:pPr>
      <w:r w:rsidRPr="0010602C">
        <w:rPr>
          <w:rFonts w:asciiTheme="minorHAnsi" w:eastAsia="Times New Roman" w:hAnsiTheme="minorHAnsi" w:cs="Arial"/>
          <w:b/>
          <w:bCs/>
        </w:rPr>
        <w:t>Comment</w:t>
      </w:r>
      <w:r w:rsidRPr="0010602C">
        <w:rPr>
          <w:rFonts w:asciiTheme="minorHAnsi" w:eastAsia="Times New Roman" w:hAnsiTheme="minorHAnsi" w:cs="Arial"/>
          <w:color w:val="222222"/>
        </w:rPr>
        <w:t xml:space="preserve">: </w:t>
      </w:r>
      <w:r w:rsidRPr="0010602C">
        <w:rPr>
          <w:rFonts w:asciiTheme="minorHAnsi" w:hAnsiTheme="minorHAnsi" w:cstheme="minorHAnsi"/>
        </w:rPr>
        <w:t>Response indicates change was made, but the regulations do not reflect the change.</w:t>
      </w:r>
    </w:p>
    <w:p w:rsidR="0010602C" w:rsidRPr="0010602C" w:rsidRDefault="0010602C" w:rsidP="002B2942">
      <w:pPr>
        <w:shd w:val="clear" w:color="auto" w:fill="FFFFFF"/>
        <w:spacing w:before="100" w:beforeAutospacing="1" w:after="100" w:afterAutospacing="1"/>
        <w:rPr>
          <w:rFonts w:asciiTheme="minorHAnsi" w:eastAsia="Times New Roman" w:hAnsiTheme="minorHAnsi" w:cs="Arial"/>
          <w:color w:val="222222"/>
        </w:rPr>
      </w:pPr>
      <w:r w:rsidRPr="008C4524">
        <w:rPr>
          <w:rFonts w:asciiTheme="minorHAnsi" w:hAnsiTheme="minorHAnsi" w:cstheme="minorHAnsi"/>
          <w:b/>
          <w:u w:val="single"/>
        </w:rPr>
        <w:t>12VAC30-122-200 Supports Intensity Scale requirements; Virginia Supplemental Questions; levels of supports; support packages</w:t>
      </w:r>
    </w:p>
    <w:p w:rsidR="00AE52F7" w:rsidRPr="0010602C" w:rsidRDefault="00AE52F7" w:rsidP="002B2942">
      <w:pPr>
        <w:pStyle w:val="ListParagraph"/>
        <w:numPr>
          <w:ilvl w:val="0"/>
          <w:numId w:val="2"/>
        </w:numPr>
        <w:shd w:val="clear" w:color="auto" w:fill="FFFFFF"/>
        <w:spacing w:before="100" w:beforeAutospacing="1" w:after="100" w:afterAutospacing="1"/>
        <w:ind w:left="648"/>
        <w:rPr>
          <w:rFonts w:asciiTheme="minorHAnsi" w:eastAsia="Times New Roman" w:hAnsiTheme="minorHAnsi" w:cs="Arial"/>
          <w:color w:val="222222"/>
        </w:rPr>
      </w:pPr>
      <w:r w:rsidRPr="00AE52F7">
        <w:rPr>
          <w:rFonts w:asciiTheme="minorHAnsi" w:eastAsia="Times New Roman" w:hAnsiTheme="minorHAnsi" w:cs="Arial"/>
          <w:b/>
          <w:bCs/>
        </w:rPr>
        <w:t>Subsection D: The Board recommends striking this subsection, which is a reserved section intended to explain the establishment of supports packages as a profile of the mix and extent of services anticipated to be needed by individuals with similar levels, needs, and abilities</w:t>
      </w:r>
      <w:r w:rsidRPr="00AE52F7">
        <w:rPr>
          <w:rFonts w:asciiTheme="minorHAnsi" w:eastAsia="Times New Roman" w:hAnsiTheme="minorHAnsi" w:cs="Arial"/>
        </w:rPr>
        <w:t>. In light of 2019 General Assembly budget language which prohibits the implementation of supports package unless specifically authorized by the General Assembly, this section is not necessary.</w:t>
      </w:r>
    </w:p>
    <w:p w:rsidR="0010602C" w:rsidRDefault="0010602C" w:rsidP="002B2942">
      <w:pPr>
        <w:shd w:val="clear" w:color="auto" w:fill="FFFFFF"/>
        <w:spacing w:before="100" w:beforeAutospacing="1" w:after="100" w:afterAutospacing="1"/>
        <w:ind w:left="648"/>
        <w:rPr>
          <w:rFonts w:asciiTheme="minorHAnsi" w:hAnsiTheme="minorHAnsi" w:cstheme="minorHAnsi"/>
        </w:rPr>
      </w:pPr>
      <w:r w:rsidRPr="0010602C">
        <w:rPr>
          <w:rFonts w:asciiTheme="minorHAnsi" w:eastAsia="Times New Roman" w:hAnsiTheme="minorHAnsi" w:cs="Arial"/>
          <w:b/>
          <w:bCs/>
        </w:rPr>
        <w:t>Comment</w:t>
      </w:r>
      <w:r w:rsidRPr="0010602C">
        <w:rPr>
          <w:rFonts w:asciiTheme="minorHAnsi" w:eastAsia="Times New Roman" w:hAnsiTheme="minorHAnsi" w:cs="Arial"/>
          <w:color w:val="222222"/>
        </w:rPr>
        <w:t xml:space="preserve">: </w:t>
      </w:r>
      <w:r w:rsidRPr="0010602C">
        <w:rPr>
          <w:rFonts w:asciiTheme="minorHAnsi" w:hAnsiTheme="minorHAnsi" w:cstheme="minorHAnsi"/>
        </w:rPr>
        <w:t>Response indicates change was made, but the regulations do not reflect the change.</w:t>
      </w:r>
    </w:p>
    <w:p w:rsidR="0010602C" w:rsidRPr="0010602C" w:rsidRDefault="0010602C" w:rsidP="002B2942">
      <w:pPr>
        <w:shd w:val="clear" w:color="auto" w:fill="FFFFFF"/>
        <w:spacing w:before="100" w:beforeAutospacing="1" w:after="100" w:afterAutospacing="1"/>
        <w:rPr>
          <w:rFonts w:asciiTheme="minorHAnsi" w:hAnsiTheme="minorHAnsi" w:cstheme="minorHAnsi"/>
        </w:rPr>
      </w:pPr>
      <w:r w:rsidRPr="00FE08C1">
        <w:rPr>
          <w:rFonts w:asciiTheme="minorHAnsi" w:hAnsiTheme="minorHAnsi" w:cstheme="minorHAnsi"/>
          <w:b/>
          <w:u w:val="single"/>
        </w:rPr>
        <w:t>12VAC30-122-400-Group and Individual Supported Employment</w:t>
      </w:r>
    </w:p>
    <w:p w:rsidR="00AE52F7" w:rsidRPr="0010602C" w:rsidRDefault="00AE52F7" w:rsidP="002B2942">
      <w:pPr>
        <w:pStyle w:val="ListParagraph"/>
        <w:numPr>
          <w:ilvl w:val="0"/>
          <w:numId w:val="2"/>
        </w:numPr>
        <w:shd w:val="clear" w:color="auto" w:fill="FFFFFF"/>
        <w:spacing w:before="100" w:beforeAutospacing="1" w:after="100" w:afterAutospacing="1"/>
        <w:ind w:left="648"/>
        <w:rPr>
          <w:rFonts w:asciiTheme="minorHAnsi" w:eastAsia="Times New Roman" w:hAnsiTheme="minorHAnsi" w:cs="Arial"/>
          <w:color w:val="222222"/>
        </w:rPr>
      </w:pPr>
      <w:r w:rsidRPr="00AE52F7">
        <w:rPr>
          <w:rFonts w:asciiTheme="minorHAnsi" w:eastAsia="Times New Roman" w:hAnsiTheme="minorHAnsi" w:cs="Arial"/>
          <w:b/>
          <w:bCs/>
        </w:rPr>
        <w:t>Subdivision C 4: The Board recommends striking the word “service” after employment, and striking “in combination with other day service or residential service” and revising to “concurrently with other waiver services for purposes of job discovery.” </w:t>
      </w:r>
      <w:r w:rsidRPr="00AE52F7">
        <w:rPr>
          <w:rFonts w:asciiTheme="minorHAnsi" w:eastAsia="Times New Roman" w:hAnsiTheme="minorHAnsi" w:cs="Arial"/>
        </w:rPr>
        <w:t>The sentence would read as follows: “For time limited and service authorized periods (not to exceed 24 hours) individual supported employment </w:t>
      </w:r>
      <w:r w:rsidRPr="00AE52F7">
        <w:rPr>
          <w:rFonts w:asciiTheme="minorHAnsi" w:eastAsia="Times New Roman" w:hAnsiTheme="minorHAnsi" w:cs="Arial"/>
          <w:strike/>
        </w:rPr>
        <w:t>service</w:t>
      </w:r>
      <w:r w:rsidRPr="00AE52F7">
        <w:rPr>
          <w:rFonts w:asciiTheme="minorHAnsi" w:eastAsia="Times New Roman" w:hAnsiTheme="minorHAnsi" w:cs="Arial"/>
        </w:rPr>
        <w:t> may be provided </w:t>
      </w:r>
      <w:r w:rsidRPr="00AE52F7">
        <w:rPr>
          <w:rFonts w:asciiTheme="minorHAnsi" w:eastAsia="Times New Roman" w:hAnsiTheme="minorHAnsi" w:cs="Arial"/>
          <w:strike/>
        </w:rPr>
        <w:t xml:space="preserve">in </w:t>
      </w:r>
      <w:r w:rsidRPr="00AE52F7">
        <w:rPr>
          <w:rFonts w:asciiTheme="minorHAnsi" w:eastAsia="Times New Roman" w:hAnsiTheme="minorHAnsi" w:cs="Arial"/>
          <w:strike/>
        </w:rPr>
        <w:lastRenderedPageBreak/>
        <w:t>combination with</w:t>
      </w:r>
      <w:r w:rsidRPr="00AE52F7">
        <w:rPr>
          <w:rFonts w:asciiTheme="minorHAnsi" w:eastAsia="Times New Roman" w:hAnsiTheme="minorHAnsi" w:cs="Arial"/>
        </w:rPr>
        <w:t> </w:t>
      </w:r>
      <w:r w:rsidRPr="00AE52F7">
        <w:rPr>
          <w:rFonts w:asciiTheme="minorHAnsi" w:eastAsia="Times New Roman" w:hAnsiTheme="minorHAnsi" w:cs="Arial"/>
          <w:u w:val="single"/>
        </w:rPr>
        <w:t>concurrently with day</w:t>
      </w:r>
      <w:r w:rsidRPr="00AE52F7">
        <w:rPr>
          <w:rFonts w:asciiTheme="minorHAnsi" w:eastAsia="Times New Roman" w:hAnsiTheme="minorHAnsi" w:cs="Arial"/>
        </w:rPr>
        <w:t> service or residential services for purposes of job discovery.” This revision helps with clarity.</w:t>
      </w:r>
    </w:p>
    <w:p w:rsidR="0010602C" w:rsidRDefault="0010602C" w:rsidP="002B2942">
      <w:pPr>
        <w:shd w:val="clear" w:color="auto" w:fill="FFFFFF"/>
        <w:spacing w:before="100" w:beforeAutospacing="1" w:after="100" w:afterAutospacing="1"/>
        <w:ind w:left="648"/>
        <w:rPr>
          <w:iCs/>
        </w:rPr>
      </w:pPr>
      <w:r w:rsidRPr="0010602C">
        <w:rPr>
          <w:rFonts w:asciiTheme="minorHAnsi" w:eastAsia="Times New Roman" w:hAnsiTheme="minorHAnsi" w:cs="Arial"/>
          <w:b/>
        </w:rPr>
        <w:t>Comment:</w:t>
      </w:r>
      <w:r w:rsidRPr="0010602C">
        <w:rPr>
          <w:rFonts w:asciiTheme="minorHAnsi" w:eastAsia="Times New Roman" w:hAnsiTheme="minorHAnsi" w:cs="Arial"/>
        </w:rPr>
        <w:t xml:space="preserve"> </w:t>
      </w:r>
      <w:r w:rsidRPr="0010602C">
        <w:rPr>
          <w:iCs/>
        </w:rPr>
        <w:t>Response indicate</w:t>
      </w:r>
      <w:r w:rsidR="001B6791">
        <w:rPr>
          <w:iCs/>
        </w:rPr>
        <w:t>s</w:t>
      </w:r>
      <w:r w:rsidRPr="0010602C">
        <w:rPr>
          <w:iCs/>
        </w:rPr>
        <w:t xml:space="preserve"> Edits were made, but change is not reflected in regulations.</w:t>
      </w:r>
    </w:p>
    <w:p w:rsidR="0010602C" w:rsidRPr="0010602C" w:rsidRDefault="0010602C" w:rsidP="002B2942">
      <w:pPr>
        <w:shd w:val="clear" w:color="auto" w:fill="FFFFFF"/>
        <w:spacing w:before="100" w:beforeAutospacing="1" w:after="100" w:afterAutospacing="1"/>
        <w:rPr>
          <w:rFonts w:asciiTheme="minorHAnsi" w:eastAsia="Times New Roman" w:hAnsiTheme="minorHAnsi" w:cs="Arial"/>
        </w:rPr>
      </w:pPr>
      <w:r w:rsidRPr="00351472">
        <w:rPr>
          <w:rFonts w:asciiTheme="minorHAnsi" w:hAnsiTheme="minorHAnsi" w:cstheme="minorHAnsi"/>
          <w:b/>
          <w:u w:val="single"/>
        </w:rPr>
        <w:t>12VAC 122-500 Service facilitation service</w:t>
      </w:r>
    </w:p>
    <w:p w:rsidR="00AE52F7" w:rsidRPr="00AE52F7" w:rsidRDefault="00AE52F7" w:rsidP="002B2942">
      <w:pPr>
        <w:pStyle w:val="ListParagraph"/>
        <w:numPr>
          <w:ilvl w:val="0"/>
          <w:numId w:val="2"/>
        </w:numPr>
        <w:shd w:val="clear" w:color="auto" w:fill="FFFFFF"/>
        <w:spacing w:before="100" w:beforeAutospacing="1" w:after="100" w:afterAutospacing="1"/>
        <w:ind w:left="648"/>
        <w:rPr>
          <w:rFonts w:asciiTheme="minorHAnsi" w:eastAsia="Times New Roman" w:hAnsiTheme="minorHAnsi" w:cs="Arial"/>
          <w:color w:val="222222"/>
        </w:rPr>
      </w:pPr>
      <w:r w:rsidRPr="00AE52F7">
        <w:rPr>
          <w:rFonts w:asciiTheme="minorHAnsi" w:eastAsia="Times New Roman" w:hAnsiTheme="minorHAnsi" w:cs="Arial"/>
          <w:b/>
          <w:bCs/>
        </w:rPr>
        <w:t>Subdivisions B 3, B 4, and B 8: The Board recommends changes that would ensure that these subdivisions, which address face-to-face meetings between the individual and the service facilitator, be consistent with one another.</w:t>
      </w:r>
      <w:r w:rsidRPr="00AE52F7">
        <w:rPr>
          <w:rFonts w:asciiTheme="minorHAnsi" w:eastAsia="Times New Roman" w:hAnsiTheme="minorHAnsi" w:cs="Arial"/>
        </w:rPr>
        <w:t> Subdivision B 3 states that face-to-face meetings shall occur between the service facilitator and the individual at least every six months. However, Subdivisions B 4 and B 8 refer to quarterly routine visits. The Board recommends every six months per Subdivision B 3, unless the individual requires or requests more frequent contact.</w:t>
      </w:r>
    </w:p>
    <w:p w:rsidR="0010602C" w:rsidRDefault="0010602C" w:rsidP="002B2942">
      <w:pPr>
        <w:shd w:val="clear" w:color="auto" w:fill="FFFFFF"/>
        <w:spacing w:before="100" w:beforeAutospacing="1" w:after="100" w:afterAutospacing="1"/>
        <w:ind w:left="648"/>
        <w:rPr>
          <w:iCs/>
        </w:rPr>
      </w:pPr>
      <w:r w:rsidRPr="0010602C">
        <w:rPr>
          <w:rFonts w:asciiTheme="minorHAnsi" w:eastAsia="Times New Roman" w:hAnsiTheme="minorHAnsi" w:cs="Arial"/>
          <w:b/>
        </w:rPr>
        <w:t>Comment:</w:t>
      </w:r>
      <w:r w:rsidRPr="0010602C">
        <w:rPr>
          <w:rFonts w:asciiTheme="minorHAnsi" w:eastAsia="Times New Roman" w:hAnsiTheme="minorHAnsi" w:cs="Arial"/>
        </w:rPr>
        <w:t xml:space="preserve"> </w:t>
      </w:r>
      <w:r w:rsidRPr="0010602C">
        <w:rPr>
          <w:iCs/>
        </w:rPr>
        <w:t>Response indicate</w:t>
      </w:r>
      <w:r w:rsidR="001B6791">
        <w:rPr>
          <w:iCs/>
        </w:rPr>
        <w:t>s</w:t>
      </w:r>
      <w:r w:rsidRPr="0010602C">
        <w:rPr>
          <w:iCs/>
        </w:rPr>
        <w:t xml:space="preserve"> Edits were made, but change is not reflected in regulations.</w:t>
      </w:r>
    </w:p>
    <w:p w:rsidR="001C3893" w:rsidRPr="00D56D50" w:rsidRDefault="001C3893" w:rsidP="002B2942">
      <w:pPr>
        <w:shd w:val="clear" w:color="auto" w:fill="FFFFFF"/>
        <w:spacing w:before="100" w:beforeAutospacing="1" w:after="100" w:afterAutospacing="1"/>
        <w:rPr>
          <w:rFonts w:asciiTheme="minorHAnsi" w:hAnsiTheme="minorHAnsi"/>
          <w:iCs/>
          <w:u w:val="single"/>
        </w:rPr>
      </w:pPr>
      <w:r w:rsidRPr="00D56D50">
        <w:rPr>
          <w:rFonts w:asciiTheme="minorHAnsi" w:eastAsia="Times New Roman" w:hAnsiTheme="minorHAnsi" w:cs="Arial"/>
          <w:b/>
          <w:bCs/>
          <w:color w:val="222222"/>
          <w:u w:val="single"/>
        </w:rPr>
        <w:t>12VAC30-122-90</w:t>
      </w:r>
      <w:r w:rsidR="00D56D50" w:rsidRPr="00D56D50">
        <w:rPr>
          <w:rFonts w:asciiTheme="minorHAnsi" w:eastAsia="Times New Roman" w:hAnsiTheme="minorHAnsi" w:cs="Arial"/>
          <w:b/>
          <w:bCs/>
          <w:color w:val="222222"/>
          <w:u w:val="single"/>
        </w:rPr>
        <w:t xml:space="preserve"> Waiting List</w:t>
      </w:r>
      <w:r w:rsidRPr="00D56D50">
        <w:rPr>
          <w:rFonts w:asciiTheme="minorHAnsi" w:eastAsia="Times New Roman" w:hAnsiTheme="minorHAnsi" w:cs="Arial"/>
          <w:b/>
          <w:bCs/>
          <w:color w:val="222222"/>
          <w:u w:val="single"/>
        </w:rPr>
        <w:t> </w:t>
      </w:r>
    </w:p>
    <w:p w:rsidR="001C3893" w:rsidRPr="001C3893" w:rsidRDefault="001C3893" w:rsidP="007D13AA">
      <w:pPr>
        <w:pStyle w:val="ListParagraph"/>
        <w:numPr>
          <w:ilvl w:val="0"/>
          <w:numId w:val="2"/>
        </w:numPr>
        <w:spacing w:before="100" w:beforeAutospacing="1" w:after="100" w:afterAutospacing="1"/>
        <w:rPr>
          <w:rFonts w:asciiTheme="minorHAnsi" w:eastAsia="Times New Roman" w:hAnsiTheme="minorHAnsi" w:cs="Arial"/>
          <w:color w:val="222222"/>
        </w:rPr>
      </w:pPr>
      <w:r w:rsidRPr="001C3893">
        <w:rPr>
          <w:rFonts w:asciiTheme="minorHAnsi" w:eastAsia="Times New Roman" w:hAnsiTheme="minorHAnsi" w:cs="Arial"/>
          <w:b/>
          <w:bCs/>
          <w:color w:val="222222"/>
        </w:rPr>
        <w:t>12VAC30-122-90 </w:t>
      </w:r>
      <w:r w:rsidRPr="001C3893">
        <w:rPr>
          <w:rFonts w:asciiTheme="minorHAnsi" w:eastAsia="Times New Roman" w:hAnsiTheme="minorHAnsi" w:cs="Arial"/>
          <w:b/>
          <w:bCs/>
          <w:color w:val="222222"/>
          <w:u w:val="single"/>
        </w:rPr>
        <w:t>Waiting list; criteria; slot assignment; emergency access; reserve slots. </w:t>
      </w:r>
      <w:r w:rsidRPr="001C3893">
        <w:rPr>
          <w:rFonts w:asciiTheme="minorHAnsi" w:eastAsia="Times New Roman" w:hAnsiTheme="minorHAnsi" w:cs="Arial"/>
          <w:color w:val="222222"/>
          <w:u w:val="single"/>
        </w:rPr>
        <w:t>E.3. 3.</w:t>
      </w:r>
      <w:r w:rsidRPr="001C3893">
        <w:rPr>
          <w:rFonts w:asciiTheme="minorHAnsi" w:eastAsia="Times New Roman" w:hAnsiTheme="minorHAnsi" w:cs="Arial"/>
          <w:color w:val="222222"/>
        </w:rPr>
        <w:t> ] </w:t>
      </w:r>
      <w:r w:rsidRPr="001C3893">
        <w:rPr>
          <w:rFonts w:asciiTheme="minorHAnsi" w:eastAsia="Times New Roman" w:hAnsiTheme="minorHAnsi" w:cs="Arial"/>
          <w:color w:val="222222"/>
          <w:u w:val="single"/>
        </w:rPr>
        <w:t>The individual who has the highest need as designated by the committee shall be recommended for the available waiver slot. DBHDS shall make the final deter</w:t>
      </w:r>
      <w:r w:rsidRPr="007D13AA">
        <w:rPr>
          <w:rFonts w:asciiTheme="minorHAnsi" w:eastAsia="Times New Roman" w:hAnsiTheme="minorHAnsi" w:cs="Arial"/>
          <w:color w:val="222222"/>
          <w:u w:val="single"/>
        </w:rPr>
        <w:t>mination for slot assignment</w:t>
      </w:r>
      <w:r w:rsidRPr="007D13AA">
        <w:rPr>
          <w:rFonts w:asciiTheme="minorHAnsi" w:eastAsia="Times New Roman" w:hAnsiTheme="minorHAnsi" w:cs="Arial"/>
          <w:color w:val="222222"/>
        </w:rPr>
        <w:t> [</w:t>
      </w:r>
      <w:r w:rsidRPr="007D13AA">
        <w:rPr>
          <w:rFonts w:asciiTheme="minorHAnsi" w:eastAsia="Times New Roman" w:hAnsiTheme="minorHAnsi" w:cs="Arial"/>
          <w:color w:val="222222"/>
          <w:u w:val="single"/>
        </w:rPr>
        <w:t>and to the most appropriate waiver to address the assessed needs of the individual.</w:t>
      </w:r>
      <w:r w:rsidR="007D13AA">
        <w:rPr>
          <w:rFonts w:asciiTheme="minorHAnsi" w:eastAsia="Times New Roman" w:hAnsiTheme="minorHAnsi" w:cs="Arial"/>
          <w:color w:val="222222"/>
          <w:u w:val="single"/>
        </w:rPr>
        <w:t xml:space="preserve"> </w:t>
      </w:r>
      <w:r w:rsidRPr="007D13AA">
        <w:rPr>
          <w:rFonts w:asciiTheme="minorHAnsi" w:eastAsia="Times New Roman" w:hAnsiTheme="minorHAnsi" w:cs="Arial"/>
          <w:i/>
          <w:color w:val="222222"/>
          <w:u w:val="single"/>
        </w:rPr>
        <w:t xml:space="preserve">FIS slots will be offered unless the individual demonstrates an immediate need for sponsored residential, group home residential, or support living which are only offered in the CL </w:t>
      </w:r>
      <w:proofErr w:type="gramStart"/>
      <w:r w:rsidRPr="007D13AA">
        <w:rPr>
          <w:rFonts w:asciiTheme="minorHAnsi" w:eastAsia="Times New Roman" w:hAnsiTheme="minorHAnsi" w:cs="Arial"/>
          <w:i/>
          <w:color w:val="222222"/>
          <w:u w:val="single"/>
        </w:rPr>
        <w:t>waiver</w:t>
      </w:r>
      <w:r w:rsidRPr="007D13AA">
        <w:rPr>
          <w:rFonts w:asciiTheme="minorHAnsi" w:eastAsia="Times New Roman" w:hAnsiTheme="minorHAnsi" w:cs="Arial"/>
          <w:i/>
          <w:color w:val="222222"/>
        </w:rPr>
        <w:t> ]</w:t>
      </w:r>
      <w:proofErr w:type="gramEnd"/>
      <w:r w:rsidRPr="007D13AA">
        <w:rPr>
          <w:rFonts w:asciiTheme="minorHAnsi" w:eastAsia="Times New Roman" w:hAnsiTheme="minorHAnsi" w:cs="Arial"/>
          <w:i/>
          <w:color w:val="222222"/>
          <w:u w:val="single"/>
        </w:rPr>
        <w:t>. </w:t>
      </w:r>
    </w:p>
    <w:p w:rsidR="001C3893" w:rsidRDefault="001C3893" w:rsidP="002B2942">
      <w:pPr>
        <w:shd w:val="clear" w:color="auto" w:fill="FFFFFF"/>
        <w:spacing w:before="100" w:beforeAutospacing="1" w:after="100" w:afterAutospacing="1"/>
        <w:ind w:firstLine="585"/>
        <w:rPr>
          <w:rFonts w:asciiTheme="minorHAnsi" w:eastAsia="Times New Roman" w:hAnsiTheme="minorHAnsi" w:cs="Arial"/>
          <w:color w:val="000000"/>
        </w:rPr>
      </w:pPr>
      <w:r w:rsidRPr="001C3893">
        <w:rPr>
          <w:rFonts w:asciiTheme="minorHAnsi" w:eastAsia="Times New Roman" w:hAnsiTheme="minorHAnsi" w:cs="Arial"/>
          <w:b/>
          <w:color w:val="222222"/>
        </w:rPr>
        <w:t>Comment</w:t>
      </w:r>
      <w:r w:rsidRPr="001C3893">
        <w:rPr>
          <w:rFonts w:asciiTheme="minorHAnsi" w:eastAsia="Times New Roman" w:hAnsiTheme="minorHAnsi" w:cs="Arial"/>
          <w:color w:val="222222"/>
        </w:rPr>
        <w:t xml:space="preserve">: </w:t>
      </w:r>
      <w:r>
        <w:rPr>
          <w:rFonts w:asciiTheme="minorHAnsi" w:eastAsia="Times New Roman" w:hAnsiTheme="minorHAnsi" w:cs="Arial"/>
          <w:color w:val="222222"/>
        </w:rPr>
        <w:t>S</w:t>
      </w:r>
      <w:r w:rsidRPr="001C3893">
        <w:rPr>
          <w:rFonts w:asciiTheme="minorHAnsi" w:eastAsia="Times New Roman" w:hAnsiTheme="minorHAnsi" w:cs="Arial"/>
          <w:color w:val="000000"/>
        </w:rPr>
        <w:t>upported living is available in the FIS waiver</w:t>
      </w:r>
      <w:r>
        <w:rPr>
          <w:rFonts w:asciiTheme="minorHAnsi" w:eastAsia="Times New Roman" w:hAnsiTheme="minorHAnsi" w:cs="Arial"/>
          <w:color w:val="000000"/>
        </w:rPr>
        <w:t>.</w:t>
      </w:r>
    </w:p>
    <w:p w:rsidR="001C3893" w:rsidRPr="00D56D50" w:rsidRDefault="001C3893" w:rsidP="002B2942">
      <w:pPr>
        <w:shd w:val="clear" w:color="auto" w:fill="FFFFFF"/>
        <w:spacing w:before="100" w:beforeAutospacing="1" w:after="100" w:afterAutospacing="1"/>
        <w:rPr>
          <w:rFonts w:asciiTheme="minorHAnsi" w:eastAsia="Times New Roman" w:hAnsiTheme="minorHAnsi" w:cs="Arial"/>
          <w:color w:val="222222"/>
          <w:u w:val="single"/>
        </w:rPr>
      </w:pPr>
      <w:r w:rsidRPr="00D56D50">
        <w:rPr>
          <w:rFonts w:asciiTheme="minorHAnsi" w:eastAsia="Times New Roman" w:hAnsiTheme="minorHAnsi" w:cs="Arial"/>
          <w:b/>
          <w:bCs/>
          <w:color w:val="222222"/>
          <w:u w:val="single"/>
        </w:rPr>
        <w:t>12VAC30-122-120 </w:t>
      </w:r>
      <w:r w:rsidR="00D56D50" w:rsidRPr="00D56D50">
        <w:rPr>
          <w:rFonts w:asciiTheme="minorHAnsi" w:eastAsia="Times New Roman" w:hAnsiTheme="minorHAnsi" w:cs="Arial"/>
          <w:b/>
          <w:bCs/>
          <w:color w:val="222222"/>
          <w:u w:val="single"/>
        </w:rPr>
        <w:t>Provider Requirements</w:t>
      </w:r>
    </w:p>
    <w:p w:rsidR="001C3893" w:rsidRPr="001C3893" w:rsidRDefault="001C3893" w:rsidP="002B2942">
      <w:pPr>
        <w:pStyle w:val="ListParagraph"/>
        <w:numPr>
          <w:ilvl w:val="0"/>
          <w:numId w:val="2"/>
        </w:numPr>
        <w:shd w:val="clear" w:color="auto" w:fill="FFFFFF"/>
        <w:spacing w:before="100" w:beforeAutospacing="1" w:after="100" w:afterAutospacing="1"/>
        <w:rPr>
          <w:rFonts w:asciiTheme="minorHAnsi" w:eastAsia="Times New Roman" w:hAnsiTheme="minorHAnsi" w:cs="Arial"/>
          <w:color w:val="222222"/>
        </w:rPr>
      </w:pPr>
      <w:r w:rsidRPr="001C3893">
        <w:rPr>
          <w:rFonts w:asciiTheme="minorHAnsi" w:eastAsia="Times New Roman" w:hAnsiTheme="minorHAnsi" w:cs="Arial"/>
          <w:b/>
          <w:bCs/>
          <w:color w:val="222222"/>
        </w:rPr>
        <w:t>12VAC30-122-120 </w:t>
      </w:r>
      <w:r w:rsidRPr="001C3893">
        <w:rPr>
          <w:rFonts w:asciiTheme="minorHAnsi" w:eastAsia="Times New Roman" w:hAnsiTheme="minorHAnsi" w:cs="Arial"/>
          <w:b/>
          <w:bCs/>
          <w:color w:val="222222"/>
          <w:u w:val="single"/>
        </w:rPr>
        <w:t xml:space="preserve">Provider requirements </w:t>
      </w:r>
      <w:proofErr w:type="gramStart"/>
      <w:r w:rsidRPr="001C3893">
        <w:rPr>
          <w:rFonts w:asciiTheme="minorHAnsi" w:eastAsia="Times New Roman" w:hAnsiTheme="minorHAnsi" w:cs="Arial"/>
          <w:color w:val="222222"/>
        </w:rPr>
        <w:t>[ </w:t>
      </w:r>
      <w:r w:rsidRPr="001C3893">
        <w:rPr>
          <w:rFonts w:asciiTheme="minorHAnsi" w:eastAsia="Times New Roman" w:hAnsiTheme="minorHAnsi" w:cs="Arial"/>
          <w:strike/>
          <w:color w:val="222222"/>
          <w:u w:val="single"/>
        </w:rPr>
        <w:t>8</w:t>
      </w:r>
      <w:proofErr w:type="gramEnd"/>
      <w:r w:rsidRPr="001C3893">
        <w:rPr>
          <w:rFonts w:asciiTheme="minorHAnsi" w:eastAsia="Times New Roman" w:hAnsiTheme="minorHAnsi" w:cs="Arial"/>
          <w:strike/>
          <w:color w:val="222222"/>
          <w:u w:val="single"/>
        </w:rPr>
        <w:t>.</w:t>
      </w:r>
      <w:r w:rsidRPr="001C3893">
        <w:rPr>
          <w:rFonts w:asciiTheme="minorHAnsi" w:eastAsia="Times New Roman" w:hAnsiTheme="minorHAnsi" w:cs="Arial"/>
          <w:color w:val="222222"/>
          <w:u w:val="single"/>
        </w:rPr>
        <w:t> 10.</w:t>
      </w:r>
      <w:r w:rsidRPr="001C3893">
        <w:rPr>
          <w:rFonts w:asciiTheme="minorHAnsi" w:eastAsia="Times New Roman" w:hAnsiTheme="minorHAnsi" w:cs="Arial"/>
          <w:color w:val="222222"/>
        </w:rPr>
        <w:t> ] </w:t>
      </w:r>
      <w:r w:rsidRPr="001C3893">
        <w:rPr>
          <w:rFonts w:asciiTheme="minorHAnsi" w:eastAsia="Times New Roman" w:hAnsiTheme="minorHAnsi" w:cs="Arial"/>
          <w:color w:val="222222"/>
          <w:u w:val="single"/>
        </w:rPr>
        <w:t>Submit reimbursement claims to DMAS for the provision of</w:t>
      </w:r>
      <w:r w:rsidRPr="00D574E5">
        <w:rPr>
          <w:rFonts w:asciiTheme="minorHAnsi" w:eastAsia="Times New Roman" w:hAnsiTheme="minorHAnsi" w:cs="Arial"/>
          <w:i/>
          <w:color w:val="222222"/>
          <w:u w:val="single"/>
        </w:rPr>
        <w:t xml:space="preserve"> covered services and supplies </w:t>
      </w:r>
      <w:r w:rsidRPr="007D13AA">
        <w:rPr>
          <w:rFonts w:asciiTheme="minorHAnsi" w:eastAsia="Times New Roman" w:hAnsiTheme="minorHAnsi" w:cs="Arial"/>
          <w:color w:val="222222"/>
          <w:u w:val="single"/>
        </w:rPr>
        <w:t>fo</w:t>
      </w:r>
      <w:r w:rsidRPr="001C3893">
        <w:rPr>
          <w:rFonts w:asciiTheme="minorHAnsi" w:eastAsia="Times New Roman" w:hAnsiTheme="minorHAnsi" w:cs="Arial"/>
          <w:color w:val="222222"/>
          <w:u w:val="single"/>
        </w:rPr>
        <w:t>r individuals in amounts not to exceed the provider's usual and customary charges to the general public and accept as payment in full the amount established by the DMAS payment methodology from the individual's authorization date for that waiver service. </w:t>
      </w:r>
    </w:p>
    <w:p w:rsidR="001C3893" w:rsidRDefault="001C3893" w:rsidP="002B2942">
      <w:pPr>
        <w:shd w:val="clear" w:color="auto" w:fill="FFFFFF"/>
        <w:spacing w:before="100" w:beforeAutospacing="1" w:after="100" w:afterAutospacing="1"/>
        <w:ind w:firstLine="585"/>
        <w:rPr>
          <w:rFonts w:asciiTheme="minorHAnsi" w:eastAsia="Times New Roman" w:hAnsiTheme="minorHAnsi" w:cs="Arial"/>
          <w:color w:val="222222"/>
        </w:rPr>
      </w:pPr>
      <w:r w:rsidRPr="001C3893">
        <w:rPr>
          <w:rFonts w:asciiTheme="minorHAnsi" w:eastAsia="Times New Roman" w:hAnsiTheme="minorHAnsi" w:cs="Arial"/>
          <w:b/>
          <w:color w:val="222222"/>
        </w:rPr>
        <w:t>Comment:</w:t>
      </w:r>
      <w:r>
        <w:rPr>
          <w:rFonts w:asciiTheme="minorHAnsi" w:eastAsia="Times New Roman" w:hAnsiTheme="minorHAnsi" w:cs="Arial"/>
          <w:color w:val="222222"/>
        </w:rPr>
        <w:t xml:space="preserve"> Should read services and</w:t>
      </w:r>
      <w:bookmarkStart w:id="0" w:name="_GoBack"/>
      <w:bookmarkEnd w:id="0"/>
      <w:r>
        <w:rPr>
          <w:rFonts w:asciiTheme="minorHAnsi" w:eastAsia="Times New Roman" w:hAnsiTheme="minorHAnsi" w:cs="Arial"/>
          <w:color w:val="222222"/>
        </w:rPr>
        <w:t xml:space="preserve"> supports.</w:t>
      </w:r>
    </w:p>
    <w:p w:rsidR="001B6791" w:rsidRDefault="001B6791" w:rsidP="002B2942">
      <w:pPr>
        <w:shd w:val="clear" w:color="auto" w:fill="FFFFFF"/>
        <w:spacing w:before="100" w:beforeAutospacing="1" w:after="100" w:afterAutospacing="1"/>
        <w:rPr>
          <w:rFonts w:asciiTheme="minorHAnsi" w:hAnsiTheme="minorHAnsi"/>
          <w:b/>
          <w:bCs/>
          <w:color w:val="222222"/>
          <w:shd w:val="clear" w:color="auto" w:fill="FFFFFF"/>
        </w:rPr>
      </w:pPr>
    </w:p>
    <w:p w:rsidR="001B6791" w:rsidRPr="001C3893" w:rsidRDefault="001B6791" w:rsidP="002B2942">
      <w:pPr>
        <w:shd w:val="clear" w:color="auto" w:fill="FFFFFF"/>
        <w:spacing w:before="100" w:beforeAutospacing="1" w:after="100" w:afterAutospacing="1"/>
        <w:rPr>
          <w:rFonts w:asciiTheme="minorHAnsi" w:eastAsia="Times New Roman" w:hAnsiTheme="minorHAnsi"/>
          <w:color w:val="222222"/>
        </w:rPr>
      </w:pPr>
      <w:r w:rsidRPr="00D56D50">
        <w:rPr>
          <w:rFonts w:asciiTheme="minorHAnsi" w:hAnsiTheme="minorHAnsi"/>
          <w:b/>
          <w:bCs/>
          <w:color w:val="222222"/>
          <w:u w:val="single"/>
          <w:shd w:val="clear" w:color="auto" w:fill="FFFFFF"/>
        </w:rPr>
        <w:t>12VAC30-122-450 Peer</w:t>
      </w:r>
      <w:r w:rsidRPr="001B6791">
        <w:rPr>
          <w:rFonts w:asciiTheme="minorHAnsi" w:hAnsiTheme="minorHAnsi"/>
          <w:b/>
          <w:bCs/>
          <w:color w:val="222222"/>
          <w:u w:val="single"/>
          <w:shd w:val="clear" w:color="auto" w:fill="FFFFFF"/>
        </w:rPr>
        <w:t xml:space="preserve"> support service</w:t>
      </w:r>
    </w:p>
    <w:p w:rsidR="00BB7BE9" w:rsidRDefault="00A502EE" w:rsidP="002B2942">
      <w:pPr>
        <w:pStyle w:val="ListParagraph"/>
        <w:numPr>
          <w:ilvl w:val="0"/>
          <w:numId w:val="2"/>
        </w:numPr>
        <w:shd w:val="clear" w:color="auto" w:fill="FFFFFF"/>
        <w:rPr>
          <w:rFonts w:asciiTheme="minorHAnsi" w:eastAsia="Times New Roman" w:hAnsiTheme="minorHAnsi" w:cs="Arial"/>
          <w:color w:val="222222"/>
        </w:rPr>
      </w:pPr>
      <w:r w:rsidRPr="00A502EE">
        <w:rPr>
          <w:rFonts w:asciiTheme="minorHAnsi" w:eastAsia="Times New Roman" w:hAnsiTheme="minorHAnsi" w:cs="Arial"/>
          <w:b/>
          <w:color w:val="222222"/>
        </w:rPr>
        <w:lastRenderedPageBreak/>
        <w:t>Subdivision D 2:</w:t>
      </w:r>
      <w:r>
        <w:rPr>
          <w:rFonts w:asciiTheme="minorHAnsi" w:eastAsia="Times New Roman" w:hAnsiTheme="minorHAnsi" w:cs="Arial"/>
          <w:color w:val="222222"/>
        </w:rPr>
        <w:t xml:space="preserve"> </w:t>
      </w:r>
      <w:r w:rsidR="001C3893" w:rsidRPr="00BB7BE9">
        <w:rPr>
          <w:rFonts w:asciiTheme="minorHAnsi" w:eastAsia="Times New Roman" w:hAnsiTheme="minorHAnsi" w:cs="Arial"/>
          <w:color w:val="222222"/>
        </w:rPr>
        <w:t>During the comment period</w:t>
      </w:r>
      <w:r w:rsidR="00BB7BE9" w:rsidRPr="00BB7BE9">
        <w:rPr>
          <w:rFonts w:asciiTheme="minorHAnsi" w:eastAsia="Times New Roman" w:hAnsiTheme="minorHAnsi" w:cs="Arial"/>
          <w:color w:val="222222"/>
        </w:rPr>
        <w:t xml:space="preserve"> for the proposed regulations, this section was reserved, f</w:t>
      </w:r>
      <w:r w:rsidR="001C3893" w:rsidRPr="00BB7BE9">
        <w:rPr>
          <w:rFonts w:asciiTheme="minorHAnsi" w:eastAsia="Times New Roman" w:hAnsiTheme="minorHAnsi" w:cs="Arial"/>
          <w:color w:val="222222"/>
        </w:rPr>
        <w:t>or this reason, comment has been taken on this service</w:t>
      </w:r>
      <w:r w:rsidR="00BB7BE9" w:rsidRPr="00BB7BE9">
        <w:rPr>
          <w:rFonts w:asciiTheme="minorHAnsi" w:eastAsia="Times New Roman" w:hAnsiTheme="minorHAnsi" w:cs="Arial"/>
          <w:color w:val="222222"/>
        </w:rPr>
        <w:t>.</w:t>
      </w:r>
      <w:r w:rsidR="002B2942">
        <w:rPr>
          <w:rFonts w:asciiTheme="minorHAnsi" w:eastAsia="Times New Roman" w:hAnsiTheme="minorHAnsi" w:cs="Arial"/>
          <w:color w:val="222222"/>
        </w:rPr>
        <w:br/>
      </w:r>
      <w:r w:rsidR="002B2942">
        <w:rPr>
          <w:rFonts w:asciiTheme="minorHAnsi" w:eastAsia="Times New Roman" w:hAnsiTheme="minorHAnsi" w:cs="Arial"/>
          <w:color w:val="222222"/>
        </w:rPr>
        <w:br/>
      </w:r>
      <w:r w:rsidR="00BB7BE9" w:rsidRPr="00BB7BE9">
        <w:rPr>
          <w:rFonts w:asciiTheme="minorHAnsi" w:eastAsia="Times New Roman" w:hAnsiTheme="minorHAnsi" w:cs="Arial"/>
          <w:b/>
          <w:color w:val="222222"/>
        </w:rPr>
        <w:t>The Board recommends allowing this service to be provided virtually.</w:t>
      </w:r>
      <w:r w:rsidR="00BB7BE9" w:rsidRPr="00BB7BE9">
        <w:rPr>
          <w:rFonts w:asciiTheme="minorHAnsi" w:eastAsia="Times New Roman" w:hAnsiTheme="minorHAnsi" w:cs="Arial"/>
          <w:color w:val="222222"/>
        </w:rPr>
        <w:t xml:space="preserve"> Requiring this service be </w:t>
      </w:r>
      <w:r w:rsidR="00BB7BE9">
        <w:rPr>
          <w:rFonts w:asciiTheme="minorHAnsi" w:eastAsia="Times New Roman" w:hAnsiTheme="minorHAnsi" w:cs="Arial"/>
          <w:color w:val="222222"/>
        </w:rPr>
        <w:t>“</w:t>
      </w:r>
      <w:r w:rsidR="00BB7BE9" w:rsidRPr="00BB7BE9">
        <w:rPr>
          <w:rFonts w:asciiTheme="minorHAnsi" w:eastAsia="Times New Roman" w:hAnsiTheme="minorHAnsi" w:cs="Arial"/>
          <w:color w:val="222222"/>
        </w:rPr>
        <w:t>provided face-to-face</w:t>
      </w:r>
      <w:r w:rsidR="00BB7BE9">
        <w:rPr>
          <w:rFonts w:asciiTheme="minorHAnsi" w:eastAsia="Times New Roman" w:hAnsiTheme="minorHAnsi" w:cs="Arial"/>
          <w:color w:val="222222"/>
        </w:rPr>
        <w:t>”</w:t>
      </w:r>
      <w:r w:rsidR="00BB7BE9" w:rsidRPr="00BB7BE9">
        <w:rPr>
          <w:rFonts w:asciiTheme="minorHAnsi" w:eastAsia="Times New Roman" w:hAnsiTheme="minorHAnsi" w:cs="Arial"/>
          <w:color w:val="222222"/>
        </w:rPr>
        <w:t xml:space="preserve"> is unnecessarily limiting. During th</w:t>
      </w:r>
      <w:r w:rsidR="00BB7BE9">
        <w:rPr>
          <w:rFonts w:asciiTheme="minorHAnsi" w:eastAsia="Times New Roman" w:hAnsiTheme="minorHAnsi" w:cs="Arial"/>
          <w:color w:val="222222"/>
        </w:rPr>
        <w:t>e</w:t>
      </w:r>
      <w:r w:rsidR="00BB7BE9" w:rsidRPr="00BB7BE9">
        <w:rPr>
          <w:rFonts w:asciiTheme="minorHAnsi" w:eastAsia="Times New Roman" w:hAnsiTheme="minorHAnsi" w:cs="Arial"/>
          <w:color w:val="222222"/>
        </w:rPr>
        <w:t xml:space="preserve"> past year, we've learned a lot about the benefit</w:t>
      </w:r>
      <w:r>
        <w:rPr>
          <w:rFonts w:asciiTheme="minorHAnsi" w:eastAsia="Times New Roman" w:hAnsiTheme="minorHAnsi" w:cs="Arial"/>
          <w:color w:val="222222"/>
        </w:rPr>
        <w:t>s</w:t>
      </w:r>
      <w:r w:rsidR="00BB7BE9" w:rsidRPr="00BB7BE9">
        <w:rPr>
          <w:rFonts w:asciiTheme="minorHAnsi" w:eastAsia="Times New Roman" w:hAnsiTheme="minorHAnsi" w:cs="Arial"/>
          <w:color w:val="222222"/>
        </w:rPr>
        <w:t xml:space="preserve"> of virtual and tele-health options </w:t>
      </w:r>
      <w:r>
        <w:rPr>
          <w:rFonts w:asciiTheme="minorHAnsi" w:eastAsia="Times New Roman" w:hAnsiTheme="minorHAnsi" w:cs="Arial"/>
          <w:color w:val="222222"/>
        </w:rPr>
        <w:t xml:space="preserve">that </w:t>
      </w:r>
      <w:r w:rsidR="00BB7BE9" w:rsidRPr="00BB7BE9">
        <w:rPr>
          <w:rFonts w:asciiTheme="minorHAnsi" w:eastAsia="Times New Roman" w:hAnsiTheme="minorHAnsi" w:cs="Arial"/>
          <w:color w:val="222222"/>
        </w:rPr>
        <w:t xml:space="preserve">people with disabilities have experienced. Allowing a virtual option would also mitigate barriers such as transportation and better support statewide availability. </w:t>
      </w:r>
    </w:p>
    <w:p w:rsidR="00BB7BE9" w:rsidRDefault="00BB7BE9" w:rsidP="002B2942">
      <w:pPr>
        <w:pStyle w:val="ListParagraph"/>
        <w:shd w:val="clear" w:color="auto" w:fill="FFFFFF"/>
        <w:ind w:left="630"/>
        <w:rPr>
          <w:rFonts w:asciiTheme="minorHAnsi" w:eastAsia="Times New Roman" w:hAnsiTheme="minorHAnsi" w:cs="Arial"/>
          <w:color w:val="222222"/>
        </w:rPr>
      </w:pPr>
    </w:p>
    <w:p w:rsidR="001C3893" w:rsidRDefault="00BB7BE9" w:rsidP="002B2942">
      <w:pPr>
        <w:pStyle w:val="ListParagraph"/>
        <w:shd w:val="clear" w:color="auto" w:fill="FFFFFF"/>
        <w:ind w:left="630"/>
        <w:rPr>
          <w:rFonts w:asciiTheme="minorHAnsi" w:hAnsiTheme="minorHAnsi" w:cs="Arial"/>
          <w:color w:val="222222"/>
          <w:shd w:val="clear" w:color="auto" w:fill="FFFFFF"/>
        </w:rPr>
      </w:pPr>
      <w:r w:rsidRPr="00A502EE">
        <w:rPr>
          <w:rFonts w:asciiTheme="minorHAnsi" w:eastAsia="Times New Roman" w:hAnsiTheme="minorHAnsi" w:cs="Arial"/>
          <w:b/>
          <w:color w:val="222222"/>
        </w:rPr>
        <w:t xml:space="preserve">The Board recommends broadening the qualifications for a peer mentor to include </w:t>
      </w:r>
      <w:r w:rsidR="00A502EE" w:rsidRPr="00A502EE">
        <w:rPr>
          <w:rFonts w:asciiTheme="minorHAnsi" w:eastAsia="Times New Roman" w:hAnsiTheme="minorHAnsi" w:cs="Arial"/>
          <w:b/>
          <w:color w:val="222222"/>
        </w:rPr>
        <w:t>competitive integrated employment, or demonstrated leadership abilities and activities.</w:t>
      </w:r>
      <w:r w:rsidR="00A502EE">
        <w:rPr>
          <w:rFonts w:asciiTheme="minorHAnsi" w:eastAsia="Times New Roman" w:hAnsiTheme="minorHAnsi" w:cs="Arial"/>
          <w:color w:val="222222"/>
        </w:rPr>
        <w:t xml:space="preserve"> A </w:t>
      </w:r>
      <w:r w:rsidRPr="00BB7BE9">
        <w:rPr>
          <w:rFonts w:asciiTheme="minorHAnsi" w:eastAsia="Times New Roman" w:hAnsiTheme="minorHAnsi" w:cs="Arial"/>
          <w:color w:val="222222"/>
        </w:rPr>
        <w:t>peer mentor could be a person who chooses to live with their family, is competitively employed and actively involved in the community with a robust social life.  </w:t>
      </w:r>
      <w:r>
        <w:rPr>
          <w:rFonts w:asciiTheme="minorHAnsi" w:eastAsia="Times New Roman" w:hAnsiTheme="minorHAnsi" w:cs="Arial"/>
          <w:color w:val="222222"/>
        </w:rPr>
        <w:t xml:space="preserve">Requiring a peer mentor to have </w:t>
      </w:r>
      <w:r w:rsidRPr="00BB7BE9">
        <w:rPr>
          <w:rFonts w:asciiTheme="minorHAnsi" w:eastAsia="Times New Roman" w:hAnsiTheme="minorHAnsi" w:cs="Arial"/>
          <w:color w:val="222222"/>
        </w:rPr>
        <w:t>"Lived independently in the community for one year" is overly restrictive</w:t>
      </w:r>
      <w:r>
        <w:rPr>
          <w:rFonts w:asciiTheme="minorHAnsi" w:eastAsia="Times New Roman" w:hAnsiTheme="minorHAnsi" w:cs="Arial"/>
          <w:color w:val="222222"/>
        </w:rPr>
        <w:t xml:space="preserve">. </w:t>
      </w:r>
      <w:r w:rsidR="001C3893" w:rsidRPr="00BB7BE9">
        <w:rPr>
          <w:rFonts w:asciiTheme="minorHAnsi" w:eastAsia="Times New Roman" w:hAnsiTheme="minorHAnsi" w:cs="Arial"/>
          <w:color w:val="222222"/>
        </w:rPr>
        <w:t xml:space="preserve"> </w:t>
      </w:r>
      <w:r w:rsidR="00A502EE">
        <w:rPr>
          <w:rFonts w:asciiTheme="minorHAnsi" w:eastAsia="Times New Roman" w:hAnsiTheme="minorHAnsi" w:cs="Arial"/>
          <w:color w:val="222222"/>
        </w:rPr>
        <w:t>The Board recommends modifying as follows: “</w:t>
      </w:r>
      <w:r w:rsidR="00A502EE" w:rsidRPr="00A502EE">
        <w:rPr>
          <w:rFonts w:asciiTheme="minorHAnsi" w:hAnsiTheme="minorHAnsi" w:cs="Arial"/>
          <w:color w:val="222222"/>
          <w:shd w:val="clear" w:color="auto" w:fill="FFFFFF"/>
        </w:rPr>
        <w:t>Peer mentor supports shall be provided by an individual with a developmental disability who has lived independently in the community for at least one year</w:t>
      </w:r>
      <w:r w:rsidR="00A502EE">
        <w:rPr>
          <w:rFonts w:asciiTheme="minorHAnsi" w:hAnsiTheme="minorHAnsi" w:cs="Arial"/>
          <w:color w:val="222222"/>
          <w:shd w:val="clear" w:color="auto" w:fill="FFFFFF"/>
        </w:rPr>
        <w:t xml:space="preserve">, </w:t>
      </w:r>
      <w:r w:rsidR="00A502EE" w:rsidRPr="00A502EE">
        <w:rPr>
          <w:rFonts w:asciiTheme="minorHAnsi" w:hAnsiTheme="minorHAnsi" w:cs="Arial"/>
          <w:color w:val="222222"/>
          <w:u w:val="single"/>
          <w:shd w:val="clear" w:color="auto" w:fill="FFFFFF"/>
        </w:rPr>
        <w:t>or has been competively employed</w:t>
      </w:r>
      <w:r w:rsidR="00A502EE">
        <w:rPr>
          <w:rFonts w:asciiTheme="minorHAnsi" w:hAnsiTheme="minorHAnsi" w:cs="Arial"/>
          <w:color w:val="222222"/>
          <w:u w:val="single"/>
          <w:shd w:val="clear" w:color="auto" w:fill="FFFFFF"/>
        </w:rPr>
        <w:t xml:space="preserve"> for at least one year, </w:t>
      </w:r>
      <w:r w:rsidR="00A502EE" w:rsidRPr="00A502EE">
        <w:rPr>
          <w:rFonts w:asciiTheme="minorHAnsi" w:hAnsiTheme="minorHAnsi" w:cs="Arial"/>
          <w:color w:val="222222"/>
          <w:u w:val="single"/>
          <w:shd w:val="clear" w:color="auto" w:fill="FFFFFF"/>
        </w:rPr>
        <w:t>or has</w:t>
      </w:r>
      <w:r w:rsidR="00A502EE">
        <w:rPr>
          <w:rFonts w:asciiTheme="minorHAnsi" w:hAnsiTheme="minorHAnsi" w:cs="Arial"/>
          <w:color w:val="222222"/>
          <w:u w:val="single"/>
          <w:shd w:val="clear" w:color="auto" w:fill="FFFFFF"/>
        </w:rPr>
        <w:t xml:space="preserve"> been in </w:t>
      </w:r>
      <w:r w:rsidR="00A502EE" w:rsidRPr="00A502EE">
        <w:rPr>
          <w:rFonts w:asciiTheme="minorHAnsi" w:hAnsiTheme="minorHAnsi" w:cs="Arial"/>
          <w:color w:val="222222"/>
          <w:u w:val="single"/>
          <w:shd w:val="clear" w:color="auto" w:fill="FFFFFF"/>
        </w:rPr>
        <w:t>a leadership role in a community</w:t>
      </w:r>
      <w:r w:rsidR="00A502EE">
        <w:rPr>
          <w:rFonts w:asciiTheme="minorHAnsi" w:hAnsiTheme="minorHAnsi" w:cs="Arial"/>
          <w:color w:val="222222"/>
          <w:u w:val="single"/>
          <w:shd w:val="clear" w:color="auto" w:fill="FFFFFF"/>
        </w:rPr>
        <w:t xml:space="preserve"> or other organization</w:t>
      </w:r>
      <w:r w:rsidR="00811CD9">
        <w:rPr>
          <w:rFonts w:asciiTheme="minorHAnsi" w:hAnsiTheme="minorHAnsi" w:cs="Arial"/>
          <w:color w:val="222222"/>
          <w:u w:val="single"/>
          <w:shd w:val="clear" w:color="auto" w:fill="FFFFFF"/>
        </w:rPr>
        <w:t xml:space="preserve"> demonstrating self-advocacy and leadership skills</w:t>
      </w:r>
      <w:r w:rsidR="00A502EE" w:rsidRPr="00A502EE">
        <w:rPr>
          <w:rFonts w:asciiTheme="minorHAnsi" w:hAnsiTheme="minorHAnsi" w:cs="Arial"/>
          <w:color w:val="222222"/>
          <w:shd w:val="clear" w:color="auto" w:fill="FFFFFF"/>
        </w:rPr>
        <w:t xml:space="preserve"> and is or has been a recipient of services, including to publicly-funded housing, Medicaid waiver services, work incentives, and supported employment.</w:t>
      </w:r>
      <w:r w:rsidR="00A502EE">
        <w:rPr>
          <w:rFonts w:asciiTheme="minorHAnsi" w:hAnsiTheme="minorHAnsi" w:cs="Arial"/>
          <w:color w:val="222222"/>
          <w:shd w:val="clear" w:color="auto" w:fill="FFFFFF"/>
        </w:rPr>
        <w:t>”</w:t>
      </w:r>
    </w:p>
    <w:p w:rsidR="00A502EE" w:rsidRDefault="00A502EE" w:rsidP="002B2942">
      <w:pPr>
        <w:shd w:val="clear" w:color="auto" w:fill="FFFFFF"/>
        <w:rPr>
          <w:rFonts w:asciiTheme="minorHAnsi" w:hAnsiTheme="minorHAnsi"/>
        </w:rPr>
      </w:pPr>
    </w:p>
    <w:p w:rsidR="00A502EE" w:rsidRPr="00B73D8E" w:rsidRDefault="00A502EE" w:rsidP="002B2942">
      <w:pPr>
        <w:rPr>
          <w:rFonts w:asciiTheme="minorHAnsi" w:hAnsiTheme="minorHAnsi" w:cstheme="minorHAnsi"/>
          <w:i/>
        </w:rPr>
      </w:pPr>
      <w:r w:rsidRPr="00447F20">
        <w:rPr>
          <w:rFonts w:asciiTheme="minorHAnsi" w:hAnsiTheme="minorHAnsi" w:cstheme="minorHAnsi"/>
        </w:rPr>
        <w:t>The Boar</w:t>
      </w:r>
      <w:r>
        <w:rPr>
          <w:rFonts w:asciiTheme="minorHAnsi" w:hAnsiTheme="minorHAnsi" w:cstheme="minorHAnsi"/>
        </w:rPr>
        <w:t>d looks forwarded to continuing to work with DMAS, DBHDS, and other stakeholders</w:t>
      </w:r>
      <w:r w:rsidR="00D56D50">
        <w:rPr>
          <w:rFonts w:asciiTheme="minorHAnsi" w:hAnsiTheme="minorHAnsi" w:cstheme="minorHAnsi"/>
        </w:rPr>
        <w:t xml:space="preserve"> on the HCBS services system. </w:t>
      </w:r>
      <w:r>
        <w:rPr>
          <w:rFonts w:asciiTheme="minorHAnsi" w:hAnsiTheme="minorHAnsi" w:cstheme="minorHAnsi"/>
        </w:rPr>
        <w:t>Thank you for the opportunity to provide input.</w:t>
      </w:r>
    </w:p>
    <w:p w:rsidR="00A502EE" w:rsidRPr="00A502EE" w:rsidRDefault="00A502EE" w:rsidP="002B2942">
      <w:pPr>
        <w:shd w:val="clear" w:color="auto" w:fill="FFFFFF"/>
        <w:rPr>
          <w:rFonts w:asciiTheme="minorHAnsi" w:hAnsiTheme="minorHAnsi"/>
        </w:rPr>
      </w:pPr>
    </w:p>
    <w:sectPr w:rsidR="00A502EE" w:rsidRPr="00A502EE" w:rsidSect="00B87838">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0EC" w:rsidRDefault="00DA20EC" w:rsidP="00473862">
      <w:r>
        <w:separator/>
      </w:r>
    </w:p>
  </w:endnote>
  <w:endnote w:type="continuationSeparator" w:id="0">
    <w:p w:rsidR="00DA20EC" w:rsidRDefault="00DA20EC" w:rsidP="0047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862" w:rsidRPr="00473862" w:rsidRDefault="00473862" w:rsidP="00473862">
    <w:pPr>
      <w:tabs>
        <w:tab w:val="center" w:pos="4680"/>
        <w:tab w:val="right" w:pos="9360"/>
      </w:tabs>
      <w:contextualSpacing/>
      <w:jc w:val="center"/>
      <w:rPr>
        <w:rFonts w:ascii="Minion Pro" w:eastAsia="Times New Roman" w:hAnsi="Minion Pro"/>
        <w:i/>
        <w:color w:val="003D6B"/>
        <w:lang w:bidi="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838" w:rsidRDefault="00B87838" w:rsidP="00B87838">
    <w:pPr>
      <w:tabs>
        <w:tab w:val="center" w:pos="4680"/>
        <w:tab w:val="right" w:pos="9360"/>
      </w:tabs>
      <w:contextualSpacing/>
      <w:jc w:val="center"/>
      <w:rPr>
        <w:rFonts w:ascii="Minion Pro" w:eastAsia="Times New Roman" w:hAnsi="Minion Pro"/>
        <w:i/>
        <w:color w:val="003D6B"/>
        <w:lang w:bidi="en-US"/>
      </w:rPr>
    </w:pPr>
  </w:p>
  <w:p w:rsidR="00B87838" w:rsidRDefault="00B87838" w:rsidP="00B87838">
    <w:pPr>
      <w:tabs>
        <w:tab w:val="center" w:pos="4680"/>
        <w:tab w:val="right" w:pos="9360"/>
      </w:tabs>
      <w:contextualSpacing/>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0EC" w:rsidRDefault="00DA20EC" w:rsidP="00473862">
      <w:r>
        <w:separator/>
      </w:r>
    </w:p>
  </w:footnote>
  <w:footnote w:type="continuationSeparator" w:id="0">
    <w:p w:rsidR="00DA20EC" w:rsidRDefault="00DA20EC" w:rsidP="00473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838" w:rsidRDefault="00B87838" w:rsidP="00B87838">
    <w:pPr>
      <w:jc w:val="center"/>
    </w:pPr>
    <w:r>
      <w:rPr>
        <w:noProof/>
      </w:rPr>
      <w:drawing>
        <wp:inline distT="0" distB="0" distL="0" distR="0" wp14:anchorId="366FE051" wp14:editId="7CFD4330">
          <wp:extent cx="1085850" cy="1058310"/>
          <wp:effectExtent l="0" t="0" r="0" b="8890"/>
          <wp:docPr id="2" name="Picture 2" title="Seal of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amp; Graphics\##Logos\Comm of VA\State seal 1200dpi reflex blu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58310"/>
                  </a:xfrm>
                  <a:prstGeom prst="rect">
                    <a:avLst/>
                  </a:prstGeom>
                  <a:noFill/>
                  <a:ln>
                    <a:noFill/>
                  </a:ln>
                </pic:spPr>
              </pic:pic>
            </a:graphicData>
          </a:graphic>
        </wp:inline>
      </w:drawing>
    </w:r>
  </w:p>
  <w:p w:rsidR="00B87838" w:rsidRDefault="00B87838" w:rsidP="00B87838">
    <w:pPr>
      <w:pStyle w:val="Commonwealth"/>
    </w:pPr>
    <w:r w:rsidRPr="00811C49">
      <w:t>Commonwealth of Virginia</w:t>
    </w:r>
  </w:p>
  <w:p w:rsidR="00B87838" w:rsidRDefault="00B87838" w:rsidP="00B87838">
    <w:pPr>
      <w:pStyle w:val="Commonwealth"/>
      <w:rPr>
        <w:rFonts w:ascii="Minion Pro" w:hAnsi="Minion Pro"/>
        <w:i/>
      </w:rPr>
    </w:pPr>
    <w:r w:rsidRPr="00FF275B">
      <w:rPr>
        <w:rFonts w:ascii="Minion Pro" w:hAnsi="Minion Pro"/>
        <w:i/>
      </w:rPr>
      <w:t>Virginia Board for People with Disabilities</w:t>
    </w:r>
  </w:p>
  <w:p w:rsidR="00B87838" w:rsidRPr="00FF275B" w:rsidRDefault="00B87838" w:rsidP="00B87838">
    <w:pPr>
      <w:pStyle w:val="Commonwealth"/>
      <w:rPr>
        <w:rFonts w:ascii="Minion Pro" w:hAnsi="Minion Pro"/>
        <w:i/>
      </w:rPr>
    </w:pPr>
  </w:p>
  <w:tbl>
    <w:tblPr>
      <w:tblW w:w="0" w:type="auto"/>
      <w:jc w:val="center"/>
      <w:tblLook w:val="04A0" w:firstRow="1" w:lastRow="0" w:firstColumn="1" w:lastColumn="0" w:noHBand="0" w:noVBand="1"/>
    </w:tblPr>
    <w:tblGrid>
      <w:gridCol w:w="3107"/>
      <w:gridCol w:w="3106"/>
      <w:gridCol w:w="3147"/>
    </w:tblGrid>
    <w:tr w:rsidR="00B87838" w:rsidRPr="00811C49" w:rsidTr="00B436C3">
      <w:trPr>
        <w:tblHeader/>
        <w:jc w:val="center"/>
      </w:trPr>
      <w:tc>
        <w:tcPr>
          <w:tcW w:w="3192" w:type="dxa"/>
        </w:tcPr>
        <w:p w:rsidR="00B87838" w:rsidRPr="00504965" w:rsidRDefault="008938A7" w:rsidP="00B436C3">
          <w:pPr>
            <w:pStyle w:val="VBPDHeaderInfo"/>
            <w:jc w:val="left"/>
            <w:rPr>
              <w:b/>
              <w:i w:val="0"/>
            </w:rPr>
          </w:pPr>
          <w:r>
            <w:rPr>
              <w:b/>
              <w:i w:val="0"/>
            </w:rPr>
            <w:t>Matthew Shapiro</w:t>
          </w:r>
        </w:p>
      </w:tc>
      <w:tc>
        <w:tcPr>
          <w:tcW w:w="3192" w:type="dxa"/>
        </w:tcPr>
        <w:p w:rsidR="00B87838" w:rsidRPr="001C3893" w:rsidRDefault="00B87838" w:rsidP="00B436C3">
          <w:pPr>
            <w:pStyle w:val="VBPDHeaderInfo"/>
            <w:rPr>
              <w:sz w:val="18"/>
              <w:szCs w:val="18"/>
            </w:rPr>
          </w:pPr>
          <w:r w:rsidRPr="001C3893">
            <w:rPr>
              <w:sz w:val="18"/>
              <w:szCs w:val="18"/>
            </w:rPr>
            <w:t>Washington Building, Capitol Square</w:t>
          </w:r>
        </w:p>
      </w:tc>
      <w:tc>
        <w:tcPr>
          <w:tcW w:w="3192" w:type="dxa"/>
        </w:tcPr>
        <w:p w:rsidR="00B87838" w:rsidRPr="00504965" w:rsidRDefault="00B87838" w:rsidP="00B436C3">
          <w:pPr>
            <w:pStyle w:val="VBPDHeaderInfo"/>
            <w:jc w:val="right"/>
            <w:rPr>
              <w:i w:val="0"/>
            </w:rPr>
          </w:pPr>
          <w:r w:rsidRPr="00504965">
            <w:rPr>
              <w:i w:val="0"/>
            </w:rPr>
            <w:t>804-786-0016 (TTY/Voice)</w:t>
          </w:r>
        </w:p>
      </w:tc>
    </w:tr>
    <w:tr w:rsidR="00B87838" w:rsidRPr="00811C49" w:rsidTr="00B436C3">
      <w:trPr>
        <w:tblHeader/>
        <w:jc w:val="center"/>
      </w:trPr>
      <w:tc>
        <w:tcPr>
          <w:tcW w:w="3192" w:type="dxa"/>
        </w:tcPr>
        <w:p w:rsidR="00B87838" w:rsidRPr="00811C49" w:rsidRDefault="00B87838" w:rsidP="00B436C3">
          <w:pPr>
            <w:pStyle w:val="VBPDHeaderInfo"/>
            <w:jc w:val="left"/>
          </w:pPr>
          <w:r w:rsidRPr="00811C49">
            <w:t>Chair</w:t>
          </w:r>
        </w:p>
      </w:tc>
      <w:tc>
        <w:tcPr>
          <w:tcW w:w="3192" w:type="dxa"/>
        </w:tcPr>
        <w:p w:rsidR="00B87838" w:rsidRPr="00811C49" w:rsidRDefault="00B87838" w:rsidP="00B436C3">
          <w:pPr>
            <w:pStyle w:val="VBPDHeaderInfo"/>
          </w:pPr>
          <w:r w:rsidRPr="00811C49">
            <w:t>1100 Bank Street, 7th Floor</w:t>
          </w:r>
        </w:p>
      </w:tc>
      <w:tc>
        <w:tcPr>
          <w:tcW w:w="3192" w:type="dxa"/>
        </w:tcPr>
        <w:p w:rsidR="00B87838" w:rsidRPr="00504965" w:rsidRDefault="00B87838" w:rsidP="00B436C3">
          <w:pPr>
            <w:pStyle w:val="VBPDHeaderInfo"/>
            <w:jc w:val="right"/>
            <w:rPr>
              <w:i w:val="0"/>
            </w:rPr>
          </w:pPr>
          <w:r w:rsidRPr="00504965">
            <w:rPr>
              <w:i w:val="0"/>
            </w:rPr>
            <w:t>1-800-846-4464 (TTY/ Voice)</w:t>
          </w:r>
        </w:p>
      </w:tc>
    </w:tr>
    <w:tr w:rsidR="00B87838" w:rsidRPr="00811C49" w:rsidTr="00B436C3">
      <w:trPr>
        <w:tblHeader/>
        <w:jc w:val="center"/>
      </w:trPr>
      <w:tc>
        <w:tcPr>
          <w:tcW w:w="3192" w:type="dxa"/>
        </w:tcPr>
        <w:p w:rsidR="00B87838" w:rsidRPr="00504965" w:rsidRDefault="008938A7" w:rsidP="00B436C3">
          <w:pPr>
            <w:pStyle w:val="VBPDHeaderInfo"/>
            <w:jc w:val="left"/>
            <w:rPr>
              <w:b/>
              <w:i w:val="0"/>
            </w:rPr>
          </w:pPr>
          <w:r>
            <w:rPr>
              <w:b/>
              <w:i w:val="0"/>
            </w:rPr>
            <w:t>Frederique Vincent</w:t>
          </w:r>
        </w:p>
      </w:tc>
      <w:tc>
        <w:tcPr>
          <w:tcW w:w="3192" w:type="dxa"/>
        </w:tcPr>
        <w:p w:rsidR="00B87838" w:rsidRPr="00811C49" w:rsidRDefault="00B87838" w:rsidP="00B436C3">
          <w:pPr>
            <w:pStyle w:val="VBPDHeaderInfo"/>
          </w:pPr>
          <w:r w:rsidRPr="00811C49">
            <w:t>Richmond, Virginia  23219</w:t>
          </w:r>
        </w:p>
      </w:tc>
      <w:tc>
        <w:tcPr>
          <w:tcW w:w="3192" w:type="dxa"/>
        </w:tcPr>
        <w:p w:rsidR="00B87838" w:rsidRPr="00504965" w:rsidRDefault="00B87838" w:rsidP="00B436C3">
          <w:pPr>
            <w:pStyle w:val="VBPDHeaderInfo"/>
            <w:jc w:val="right"/>
            <w:rPr>
              <w:i w:val="0"/>
            </w:rPr>
          </w:pPr>
          <w:r w:rsidRPr="00504965">
            <w:rPr>
              <w:i w:val="0"/>
            </w:rPr>
            <w:t>804-786-1118 (Fax)</w:t>
          </w:r>
        </w:p>
      </w:tc>
    </w:tr>
    <w:tr w:rsidR="00B87838" w:rsidRPr="00811C49" w:rsidTr="00B436C3">
      <w:trPr>
        <w:tblHeader/>
        <w:jc w:val="center"/>
      </w:trPr>
      <w:tc>
        <w:tcPr>
          <w:tcW w:w="3192" w:type="dxa"/>
        </w:tcPr>
        <w:p w:rsidR="00B87838" w:rsidRPr="00811C49" w:rsidRDefault="00B87838" w:rsidP="00B436C3">
          <w:pPr>
            <w:pStyle w:val="VBPDHeaderInfo"/>
            <w:jc w:val="left"/>
          </w:pPr>
          <w:r w:rsidRPr="00811C49">
            <w:t>Vice Chair</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r w:rsidRPr="00504965">
            <w:rPr>
              <w:i w:val="0"/>
            </w:rPr>
            <w:t>info@vbpd.virginia.gov</w:t>
          </w:r>
        </w:p>
      </w:tc>
    </w:tr>
    <w:tr w:rsidR="00B87838" w:rsidRPr="00811C49" w:rsidTr="00B436C3">
      <w:trPr>
        <w:tblHeader/>
        <w:jc w:val="center"/>
      </w:trPr>
      <w:tc>
        <w:tcPr>
          <w:tcW w:w="3192" w:type="dxa"/>
        </w:tcPr>
        <w:p w:rsidR="00B87838" w:rsidRPr="00504965" w:rsidRDefault="008938A7" w:rsidP="00B436C3">
          <w:pPr>
            <w:pStyle w:val="VBPDHeaderInfo"/>
            <w:jc w:val="left"/>
            <w:rPr>
              <w:b/>
              <w:i w:val="0"/>
            </w:rPr>
          </w:pPr>
          <w:r>
            <w:rPr>
              <w:b/>
              <w:i w:val="0"/>
            </w:rPr>
            <w:t>Alexandra Dixon</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r w:rsidRPr="00504965">
            <w:rPr>
              <w:i w:val="0"/>
            </w:rPr>
            <w:t>www.vaboard.org</w:t>
          </w:r>
        </w:p>
      </w:tc>
    </w:tr>
    <w:tr w:rsidR="00B87838" w:rsidRPr="00811C49" w:rsidTr="00B436C3">
      <w:trPr>
        <w:tblHeader/>
        <w:jc w:val="center"/>
      </w:trPr>
      <w:tc>
        <w:tcPr>
          <w:tcW w:w="3192" w:type="dxa"/>
        </w:tcPr>
        <w:p w:rsidR="00B87838" w:rsidRPr="00811C49" w:rsidRDefault="00B87838" w:rsidP="00B436C3">
          <w:pPr>
            <w:pStyle w:val="VBPDHeaderInfo"/>
            <w:jc w:val="left"/>
          </w:pPr>
          <w:r w:rsidRPr="00811C49">
            <w:t>Secretary</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p>
      </w:tc>
    </w:tr>
    <w:tr w:rsidR="00B87838" w:rsidRPr="00811C49" w:rsidTr="00B436C3">
      <w:trPr>
        <w:tblHeader/>
        <w:jc w:val="center"/>
      </w:trPr>
      <w:tc>
        <w:tcPr>
          <w:tcW w:w="3192" w:type="dxa"/>
        </w:tcPr>
        <w:p w:rsidR="00B87838" w:rsidRPr="00504965" w:rsidRDefault="008938A7" w:rsidP="00B436C3">
          <w:pPr>
            <w:pStyle w:val="VBPDHeaderInfo"/>
            <w:jc w:val="left"/>
            <w:rPr>
              <w:b/>
              <w:i w:val="0"/>
            </w:rPr>
          </w:pPr>
          <w:r>
            <w:rPr>
              <w:b/>
              <w:i w:val="0"/>
            </w:rPr>
            <w:t>Teri Morgan</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p>
      </w:tc>
    </w:tr>
    <w:tr w:rsidR="00B87838" w:rsidRPr="00811C49" w:rsidTr="00B436C3">
      <w:trPr>
        <w:tblHeader/>
        <w:jc w:val="center"/>
      </w:trPr>
      <w:tc>
        <w:tcPr>
          <w:tcW w:w="3192" w:type="dxa"/>
        </w:tcPr>
        <w:p w:rsidR="00B87838" w:rsidRPr="00811C49" w:rsidRDefault="00B87838" w:rsidP="00B436C3">
          <w:pPr>
            <w:pStyle w:val="VBPDHeaderInfo"/>
            <w:jc w:val="left"/>
          </w:pPr>
          <w:r w:rsidRPr="00811C49">
            <w:t>Executive Director</w:t>
          </w:r>
        </w:p>
      </w:tc>
      <w:tc>
        <w:tcPr>
          <w:tcW w:w="3192" w:type="dxa"/>
        </w:tcPr>
        <w:p w:rsidR="00B87838" w:rsidRPr="00811C49" w:rsidRDefault="00B87838" w:rsidP="00B436C3">
          <w:pPr>
            <w:pStyle w:val="VBPDHeaderInfo"/>
          </w:pPr>
        </w:p>
      </w:tc>
      <w:tc>
        <w:tcPr>
          <w:tcW w:w="3192" w:type="dxa"/>
        </w:tcPr>
        <w:p w:rsidR="00B87838" w:rsidRPr="00504965" w:rsidRDefault="00B87838" w:rsidP="00B436C3">
          <w:pPr>
            <w:pStyle w:val="VBPDHeaderInfo"/>
            <w:jc w:val="right"/>
            <w:rPr>
              <w:i w:val="0"/>
            </w:rPr>
          </w:pPr>
        </w:p>
      </w:tc>
    </w:tr>
  </w:tbl>
  <w:p w:rsidR="00B87838" w:rsidRDefault="00B878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759EA"/>
    <w:multiLevelType w:val="hybridMultilevel"/>
    <w:tmpl w:val="659EB64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143D2BB6"/>
    <w:multiLevelType w:val="hybridMultilevel"/>
    <w:tmpl w:val="543026C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23DC6806"/>
    <w:multiLevelType w:val="multilevel"/>
    <w:tmpl w:val="1BFC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A3F56"/>
    <w:multiLevelType w:val="hybridMultilevel"/>
    <w:tmpl w:val="97725B78"/>
    <w:lvl w:ilvl="0" w:tplc="B5F4034A">
      <w:start w:val="1"/>
      <w:numFmt w:val="decimal"/>
      <w:lvlText w:val="%1."/>
      <w:lvlJc w:val="left"/>
      <w:pPr>
        <w:ind w:left="1185" w:hanging="60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 w15:restartNumberingAfterBreak="0">
    <w:nsid w:val="30FE3B36"/>
    <w:multiLevelType w:val="multilevel"/>
    <w:tmpl w:val="7574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24275B"/>
    <w:multiLevelType w:val="hybridMultilevel"/>
    <w:tmpl w:val="EECE1002"/>
    <w:lvl w:ilvl="0" w:tplc="FBC09030">
      <w:start w:val="1"/>
      <w:numFmt w:val="decimal"/>
      <w:lvlText w:val="%1."/>
      <w:lvlJc w:val="left"/>
      <w:pPr>
        <w:ind w:left="1185" w:hanging="600"/>
      </w:pPr>
      <w:rPr>
        <w:rFonts w:hint="default"/>
        <w:color w:val="auto"/>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6" w15:restartNumberingAfterBreak="0">
    <w:nsid w:val="3E8D6BF1"/>
    <w:multiLevelType w:val="hybridMultilevel"/>
    <w:tmpl w:val="5EE0565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443A25C8"/>
    <w:multiLevelType w:val="multilevel"/>
    <w:tmpl w:val="4580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F65A25"/>
    <w:multiLevelType w:val="hybridMultilevel"/>
    <w:tmpl w:val="7736C62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631850B4"/>
    <w:multiLevelType w:val="hybridMultilevel"/>
    <w:tmpl w:val="CFBCD9CC"/>
    <w:lvl w:ilvl="0" w:tplc="1D92F516">
      <w:start w:val="1"/>
      <w:numFmt w:val="decimal"/>
      <w:lvlText w:val="%1."/>
      <w:lvlJc w:val="left"/>
      <w:pPr>
        <w:ind w:left="1185" w:hanging="60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0" w15:restartNumberingAfterBreak="0">
    <w:nsid w:val="71261362"/>
    <w:multiLevelType w:val="hybridMultilevel"/>
    <w:tmpl w:val="DE9C94CE"/>
    <w:lvl w:ilvl="0" w:tplc="B9E89D30">
      <w:start w:val="1"/>
      <w:numFmt w:val="decimal"/>
      <w:lvlText w:val="%1."/>
      <w:lvlJc w:val="left"/>
      <w:pPr>
        <w:ind w:left="1185" w:hanging="600"/>
      </w:pPr>
      <w:rPr>
        <w:rFonts w:hint="default"/>
        <w:color w:val="auto"/>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1" w15:restartNumberingAfterBreak="0">
    <w:nsid w:val="757C6937"/>
    <w:multiLevelType w:val="hybridMultilevel"/>
    <w:tmpl w:val="827670C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
  </w:num>
  <w:num w:numId="2">
    <w:abstractNumId w:val="8"/>
  </w:num>
  <w:num w:numId="3">
    <w:abstractNumId w:val="9"/>
  </w:num>
  <w:num w:numId="4">
    <w:abstractNumId w:val="3"/>
  </w:num>
  <w:num w:numId="5">
    <w:abstractNumId w:val="10"/>
  </w:num>
  <w:num w:numId="6">
    <w:abstractNumId w:val="5"/>
  </w:num>
  <w:num w:numId="7">
    <w:abstractNumId w:val="7"/>
  </w:num>
  <w:num w:numId="8">
    <w:abstractNumId w:val="4"/>
  </w:num>
  <w:num w:numId="9">
    <w:abstractNumId w:val="11"/>
  </w:num>
  <w:num w:numId="10">
    <w:abstractNumId w:val="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BB1"/>
    <w:rsid w:val="000265D5"/>
    <w:rsid w:val="000D681E"/>
    <w:rsid w:val="0010602C"/>
    <w:rsid w:val="00146CC9"/>
    <w:rsid w:val="0014729B"/>
    <w:rsid w:val="001B6791"/>
    <w:rsid w:val="001C3893"/>
    <w:rsid w:val="001D649C"/>
    <w:rsid w:val="00282E54"/>
    <w:rsid w:val="002B2942"/>
    <w:rsid w:val="0037262B"/>
    <w:rsid w:val="0039192E"/>
    <w:rsid w:val="003D3D54"/>
    <w:rsid w:val="003D410B"/>
    <w:rsid w:val="003F09C3"/>
    <w:rsid w:val="00473862"/>
    <w:rsid w:val="00482A6A"/>
    <w:rsid w:val="00544C02"/>
    <w:rsid w:val="00650B75"/>
    <w:rsid w:val="007D13AA"/>
    <w:rsid w:val="00811CD9"/>
    <w:rsid w:val="008354B8"/>
    <w:rsid w:val="008576FC"/>
    <w:rsid w:val="008938A7"/>
    <w:rsid w:val="00905A95"/>
    <w:rsid w:val="00A502EE"/>
    <w:rsid w:val="00AB4009"/>
    <w:rsid w:val="00AC74F5"/>
    <w:rsid w:val="00AE52F7"/>
    <w:rsid w:val="00B87838"/>
    <w:rsid w:val="00BB7BE9"/>
    <w:rsid w:val="00BE1D0A"/>
    <w:rsid w:val="00CF2D3D"/>
    <w:rsid w:val="00D0105C"/>
    <w:rsid w:val="00D42E59"/>
    <w:rsid w:val="00D56D50"/>
    <w:rsid w:val="00D574E5"/>
    <w:rsid w:val="00DA20EC"/>
    <w:rsid w:val="00E05CA6"/>
    <w:rsid w:val="00E91BB1"/>
    <w:rsid w:val="00F24012"/>
    <w:rsid w:val="00F277E1"/>
    <w:rsid w:val="00FD2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25D33E-3412-4A5A-9162-676220F0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838"/>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410B"/>
    <w:pPr>
      <w:spacing w:after="0" w:line="240" w:lineRule="auto"/>
      <w:contextualSpacing/>
    </w:pPr>
    <w:rPr>
      <w:rFonts w:ascii="Calibri" w:hAnsi="Calibri"/>
    </w:rPr>
  </w:style>
  <w:style w:type="paragraph" w:styleId="BalloonText">
    <w:name w:val="Balloon Text"/>
    <w:basedOn w:val="Normal"/>
    <w:link w:val="BalloonTextChar"/>
    <w:uiPriority w:val="99"/>
    <w:semiHidden/>
    <w:unhideWhenUsed/>
    <w:rsid w:val="00473862"/>
    <w:rPr>
      <w:rFonts w:ascii="Tahoma" w:hAnsi="Tahoma" w:cs="Tahoma"/>
      <w:sz w:val="16"/>
      <w:szCs w:val="16"/>
    </w:rPr>
  </w:style>
  <w:style w:type="character" w:customStyle="1" w:styleId="BalloonTextChar">
    <w:name w:val="Balloon Text Char"/>
    <w:basedOn w:val="DefaultParagraphFont"/>
    <w:link w:val="BalloonText"/>
    <w:uiPriority w:val="99"/>
    <w:semiHidden/>
    <w:rsid w:val="00473862"/>
    <w:rPr>
      <w:rFonts w:ascii="Tahoma" w:hAnsi="Tahoma" w:cs="Tahoma"/>
      <w:sz w:val="16"/>
      <w:szCs w:val="16"/>
    </w:rPr>
  </w:style>
  <w:style w:type="paragraph" w:customStyle="1" w:styleId="Commonwealth">
    <w:name w:val="Commonwealth"/>
    <w:basedOn w:val="Normal"/>
    <w:link w:val="CommonwealthChar"/>
    <w:qFormat/>
    <w:rsid w:val="00473862"/>
    <w:pPr>
      <w:tabs>
        <w:tab w:val="center" w:pos="4680"/>
      </w:tabs>
      <w:spacing w:line="300" w:lineRule="exact"/>
      <w:contextualSpacing/>
      <w:jc w:val="center"/>
    </w:pPr>
    <w:rPr>
      <w:rFonts w:ascii="Copperplate Gothic Light" w:hAnsi="Copperplate Gothic Light" w:cs="Arial"/>
      <w:color w:val="00539F"/>
    </w:rPr>
  </w:style>
  <w:style w:type="character" w:customStyle="1" w:styleId="CommonwealthChar">
    <w:name w:val="Commonwealth Char"/>
    <w:basedOn w:val="DefaultParagraphFont"/>
    <w:link w:val="Commonwealth"/>
    <w:rsid w:val="00473862"/>
    <w:rPr>
      <w:rFonts w:ascii="Copperplate Gothic Light" w:eastAsia="Calibri" w:hAnsi="Copperplate Gothic Light" w:cs="Arial"/>
      <w:color w:val="00539F"/>
      <w:sz w:val="24"/>
      <w:szCs w:val="24"/>
    </w:rPr>
  </w:style>
  <w:style w:type="paragraph" w:customStyle="1" w:styleId="VBPDHeaderInfo">
    <w:name w:val="VBPD Header Info"/>
    <w:basedOn w:val="Normal"/>
    <w:link w:val="VBPDHeaderInfoChar"/>
    <w:rsid w:val="00473862"/>
    <w:pPr>
      <w:spacing w:line="200" w:lineRule="exact"/>
      <w:contextualSpacing/>
      <w:jc w:val="center"/>
    </w:pPr>
    <w:rPr>
      <w:i/>
      <w:color w:val="365F91"/>
      <w:sz w:val="20"/>
      <w:szCs w:val="20"/>
    </w:rPr>
  </w:style>
  <w:style w:type="character" w:customStyle="1" w:styleId="VBPDHeaderInfoChar">
    <w:name w:val="VBPD Header Info Char"/>
    <w:basedOn w:val="DefaultParagraphFont"/>
    <w:link w:val="VBPDHeaderInfo"/>
    <w:rsid w:val="00473862"/>
    <w:rPr>
      <w:rFonts w:ascii="Calibri" w:eastAsia="Calibri" w:hAnsi="Calibri" w:cs="Times New Roman"/>
      <w:i/>
      <w:color w:val="365F91"/>
      <w:sz w:val="20"/>
      <w:szCs w:val="20"/>
    </w:rPr>
  </w:style>
  <w:style w:type="paragraph" w:styleId="Header">
    <w:name w:val="header"/>
    <w:basedOn w:val="Normal"/>
    <w:link w:val="HeaderChar"/>
    <w:uiPriority w:val="99"/>
    <w:unhideWhenUsed/>
    <w:rsid w:val="00473862"/>
    <w:pPr>
      <w:tabs>
        <w:tab w:val="center" w:pos="4680"/>
        <w:tab w:val="right" w:pos="9360"/>
      </w:tabs>
    </w:pPr>
  </w:style>
  <w:style w:type="character" w:customStyle="1" w:styleId="HeaderChar">
    <w:name w:val="Header Char"/>
    <w:basedOn w:val="DefaultParagraphFont"/>
    <w:link w:val="Header"/>
    <w:uiPriority w:val="99"/>
    <w:rsid w:val="00473862"/>
  </w:style>
  <w:style w:type="paragraph" w:styleId="Footer">
    <w:name w:val="footer"/>
    <w:basedOn w:val="Normal"/>
    <w:link w:val="FooterChar"/>
    <w:uiPriority w:val="99"/>
    <w:unhideWhenUsed/>
    <w:rsid w:val="00473862"/>
    <w:pPr>
      <w:tabs>
        <w:tab w:val="center" w:pos="4680"/>
        <w:tab w:val="right" w:pos="9360"/>
      </w:tabs>
    </w:pPr>
  </w:style>
  <w:style w:type="character" w:customStyle="1" w:styleId="FooterChar">
    <w:name w:val="Footer Char"/>
    <w:basedOn w:val="DefaultParagraphFont"/>
    <w:link w:val="Footer"/>
    <w:uiPriority w:val="99"/>
    <w:rsid w:val="00473862"/>
  </w:style>
  <w:style w:type="character" w:styleId="Hyperlink">
    <w:name w:val="Hyperlink"/>
    <w:basedOn w:val="DefaultParagraphFont"/>
    <w:uiPriority w:val="99"/>
    <w:unhideWhenUsed/>
    <w:rsid w:val="00D0105C"/>
    <w:rPr>
      <w:color w:val="0000FF" w:themeColor="hyperlink"/>
      <w:u w:val="single"/>
    </w:rPr>
  </w:style>
  <w:style w:type="paragraph" w:styleId="ListParagraph">
    <w:name w:val="List Paragraph"/>
    <w:basedOn w:val="Normal"/>
    <w:uiPriority w:val="34"/>
    <w:qFormat/>
    <w:rsid w:val="00AE52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5766">
      <w:bodyDiv w:val="1"/>
      <w:marLeft w:val="0"/>
      <w:marRight w:val="0"/>
      <w:marTop w:val="0"/>
      <w:marBottom w:val="0"/>
      <w:divBdr>
        <w:top w:val="none" w:sz="0" w:space="0" w:color="auto"/>
        <w:left w:val="none" w:sz="0" w:space="0" w:color="auto"/>
        <w:bottom w:val="none" w:sz="0" w:space="0" w:color="auto"/>
        <w:right w:val="none" w:sz="0" w:space="0" w:color="auto"/>
      </w:divBdr>
    </w:div>
    <w:div w:id="281500628">
      <w:bodyDiv w:val="1"/>
      <w:marLeft w:val="0"/>
      <w:marRight w:val="0"/>
      <w:marTop w:val="0"/>
      <w:marBottom w:val="0"/>
      <w:divBdr>
        <w:top w:val="none" w:sz="0" w:space="0" w:color="auto"/>
        <w:left w:val="none" w:sz="0" w:space="0" w:color="auto"/>
        <w:bottom w:val="none" w:sz="0" w:space="0" w:color="auto"/>
        <w:right w:val="none" w:sz="0" w:space="0" w:color="auto"/>
      </w:divBdr>
    </w:div>
    <w:div w:id="821770845">
      <w:bodyDiv w:val="1"/>
      <w:marLeft w:val="0"/>
      <w:marRight w:val="0"/>
      <w:marTop w:val="0"/>
      <w:marBottom w:val="0"/>
      <w:divBdr>
        <w:top w:val="none" w:sz="0" w:space="0" w:color="auto"/>
        <w:left w:val="none" w:sz="0" w:space="0" w:color="auto"/>
        <w:bottom w:val="none" w:sz="0" w:space="0" w:color="auto"/>
        <w:right w:val="none" w:sz="0" w:space="0" w:color="auto"/>
      </w:divBdr>
    </w:div>
    <w:div w:id="211806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ily.McCellan@dmas.virginia.gov" TargetMode="Externa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yperlink" Target="https://townhall.virginia.gov/L/GetFile.cfm?File=64\4500\8631\AgencyStatement_DMAS_8631_v8.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2B2B93A967A994CA979A649D145B43E" ma:contentTypeVersion="8" ma:contentTypeDescription="Create a new document." ma:contentTypeScope="" ma:versionID="b7eb0e11d045c30ccaf82401fdd74141">
  <xsd:schema xmlns:xsd="http://www.w3.org/2001/XMLSchema" xmlns:xs="http://www.w3.org/2001/XMLSchema" xmlns:p="http://schemas.microsoft.com/office/2006/metadata/properties" xmlns:ns2="e29f7b87-6d27-4949-b528-f30a3114a4ad" targetNamespace="http://schemas.microsoft.com/office/2006/metadata/properties" ma:root="true" ma:fieldsID="cbc6782af4b102e4e2522b650bd57d8a" ns2:_="">
    <xsd:import namespace="e29f7b87-6d27-4949-b528-f30a3114a4a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9f7b87-6d27-4949-b528-f30a3114a4a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9461f00-0b74-46d7-ba90-7a84aa4e2ee4">NKAHMF2WWKTP-399312027-2031</_dlc_DocId>
    <_dlc_DocIdUrl xmlns="89461f00-0b74-46d7-ba90-7a84aa4e2ee4">
      <Url>https://sharepoint.wwrc.net/VBPDdocs/_layouts/15/DocIdRedir.aspx?ID=NKAHMF2WWKTP-399312027-2031</Url>
      <Description>NKAHMF2WWKTP-399312027-2031</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A83348A73B2104AA43CA6202EED0D55" ma:contentTypeVersion="8" ma:contentTypeDescription="Create a new document." ma:contentTypeScope="" ma:versionID="037d21975d4ce9f2f89b13f0e095aaaf">
  <xsd:schema xmlns:xsd="http://www.w3.org/2001/XMLSchema" xmlns:xs="http://www.w3.org/2001/XMLSchema" xmlns:p="http://schemas.microsoft.com/office/2006/metadata/properties" xmlns:ns1="http://schemas.microsoft.com/sharepoint/v3" xmlns:ns2="89461f00-0b74-46d7-ba90-7a84aa4e2ee4" targetNamespace="http://schemas.microsoft.com/office/2006/metadata/properties" ma:root="true" ma:fieldsID="b83eddf13b62b192c49b39a69bfd457d" ns1:_="" ns2:_="">
    <xsd:import namespace="http://schemas.microsoft.com/sharepoint/v3"/>
    <xsd:import namespace="89461f00-0b74-46d7-ba90-7a84aa4e2ee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461f00-0b74-46d7-ba90-7a84aa4e2ee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B83797-C779-4D66-AE1C-64BEC65F88B5}"/>
</file>

<file path=customXml/itemProps2.xml><?xml version="1.0" encoding="utf-8"?>
<ds:datastoreItem xmlns:ds="http://schemas.openxmlformats.org/officeDocument/2006/customXml" ds:itemID="{787A9AF6-9268-4725-882A-4A08979758A8}"/>
</file>

<file path=customXml/itemProps3.xml><?xml version="1.0" encoding="utf-8"?>
<ds:datastoreItem xmlns:ds="http://schemas.openxmlformats.org/officeDocument/2006/customXml" ds:itemID="{AC4BF9F0-BAB6-4302-B17F-798F0ADA1FEE}"/>
</file>

<file path=customXml/itemProps4.xml><?xml version="1.0" encoding="utf-8"?>
<ds:datastoreItem xmlns:ds="http://schemas.openxmlformats.org/officeDocument/2006/customXml" ds:itemID="{58A89CE8-D919-4341-BBAD-4F34C15946C1}"/>
</file>

<file path=customXml/itemProps5.xml><?xml version="1.0" encoding="utf-8"?>
<ds:datastoreItem xmlns:ds="http://schemas.openxmlformats.org/officeDocument/2006/customXml" ds:itemID="{C7F05F92-55DB-403E-83E8-FDC8FF705C1E}"/>
</file>

<file path=customXml/itemProps6.xml><?xml version="1.0" encoding="utf-8"?>
<ds:datastoreItem xmlns:ds="http://schemas.openxmlformats.org/officeDocument/2006/customXml" ds:itemID="{C7C6F4AA-5062-4369-AB03-94E22F36D5FF}"/>
</file>

<file path=docProps/app.xml><?xml version="1.0" encoding="utf-8"?>
<Properties xmlns="http://schemas.openxmlformats.org/officeDocument/2006/extended-properties" xmlns:vt="http://schemas.openxmlformats.org/officeDocument/2006/docPropsVTypes">
  <Template>Normal</Template>
  <TotalTime>3</TotalTime>
  <Pages>4</Pages>
  <Words>1140</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Jarvela, Benjamin (VBPD)</dc:creator>
  <cp:lastModifiedBy>Benjamin Jarvela</cp:lastModifiedBy>
  <cp:revision>6</cp:revision>
  <dcterms:created xsi:type="dcterms:W3CDTF">2021-03-30T15:02:00Z</dcterms:created>
  <dcterms:modified xsi:type="dcterms:W3CDTF">2021-03-30T17:31:00Z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0x0101009A83348A73B2104AA43CA6202EED0D55</vt:lpwstr>
  </property>
  <property fmtid="{D5CDD505-2E9C-101B-9397-08002B2CF9AE}" pid="3" name="_dlc_DocIdItemGuid">
    <vt:lpwstr>103fdfc8-35c0-4cbd-8ccc-63da320def71</vt:lpwstr>
  </property>
</Properties>
</file>